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2731" w:rsidRPr="00B64AB7" w:rsidRDefault="00B64AB7" w:rsidP="00B64AB7">
      <w:pPr>
        <w:spacing w:after="0"/>
        <w:ind w:firstLine="709"/>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 </w:t>
      </w:r>
      <w:r w:rsidR="002A2731" w:rsidRPr="00B64AB7">
        <w:rPr>
          <w:rFonts w:ascii="Times New Roman" w:hAnsi="Times New Roman" w:cs="Times New Roman"/>
          <w:b/>
          <w:bCs/>
          <w:sz w:val="24"/>
          <w:szCs w:val="24"/>
          <w:lang w:val="en-US"/>
        </w:rPr>
        <w:t>Student Support and Services</w:t>
      </w:r>
    </w:p>
    <w:p w:rsidR="002A2731" w:rsidRPr="00B64AB7" w:rsidRDefault="002A2731" w:rsidP="00B64AB7">
      <w:pPr>
        <w:spacing w:after="0"/>
        <w:ind w:firstLine="709"/>
        <w:contextualSpacing/>
        <w:jc w:val="both"/>
        <w:rPr>
          <w:rFonts w:ascii="Times New Roman" w:hAnsi="Times New Roman" w:cs="Times New Roman"/>
          <w:sz w:val="24"/>
          <w:szCs w:val="24"/>
          <w:lang w:val="en-US"/>
        </w:rPr>
      </w:pPr>
      <w:r w:rsidRPr="00B64AB7">
        <w:rPr>
          <w:rFonts w:ascii="Times New Roman" w:hAnsi="Times New Roman" w:cs="Times New Roman"/>
          <w:sz w:val="24"/>
          <w:szCs w:val="24"/>
          <w:lang w:val="en-US"/>
        </w:rPr>
        <w:t xml:space="preserve">     The University offers special student support services to maintain academic pursuits and psychological well-being of all students. Students are provided with the academic support in the form of mentoring, tutoring and advisory programs. Specialized educational programs have been created to assist students with different forms of disabilities (Blended learning, specialized technical aids, special forms of assessment). The University Psychological Consulting Center and the faculty psychologists offer their assistance to the students with mental health issues.</w:t>
      </w:r>
    </w:p>
    <w:p w:rsidR="003B3B66" w:rsidRDefault="002A2731" w:rsidP="003B3B66">
      <w:pPr>
        <w:spacing w:after="0"/>
        <w:ind w:firstLine="709"/>
        <w:contextualSpacing/>
        <w:jc w:val="both"/>
        <w:rPr>
          <w:rFonts w:ascii="Times New Roman" w:hAnsi="Times New Roman" w:cs="Times New Roman"/>
          <w:sz w:val="24"/>
          <w:szCs w:val="24"/>
          <w:lang w:val="en-US"/>
        </w:rPr>
      </w:pPr>
      <w:r w:rsidRPr="00B64AB7">
        <w:rPr>
          <w:rFonts w:ascii="Times New Roman" w:hAnsi="Times New Roman" w:cs="Times New Roman"/>
          <w:sz w:val="24"/>
          <w:szCs w:val="24"/>
          <w:lang w:val="en-US"/>
        </w:rPr>
        <w:t>Student support services encompass various programs, resources, and initiatives that the University provides to help the students achieve their academic goals and enrich their campus life. They can range from campus facilities and resources, to academic support services, to cultural integration programs, and others. These services are designed to meet the needs and interests of both international and local students, helping them to adapt and thrive in an inclusive learning environment.</w:t>
      </w:r>
    </w:p>
    <w:p w:rsidR="002A2731" w:rsidRPr="00B64AB7" w:rsidRDefault="002A2731" w:rsidP="003B3B66">
      <w:pPr>
        <w:spacing w:after="0"/>
        <w:ind w:firstLine="709"/>
        <w:contextualSpacing/>
        <w:jc w:val="both"/>
        <w:rPr>
          <w:rFonts w:ascii="Times New Roman" w:hAnsi="Times New Roman" w:cs="Times New Roman"/>
          <w:sz w:val="24"/>
          <w:szCs w:val="24"/>
          <w:lang w:val="en-US"/>
        </w:rPr>
      </w:pPr>
      <w:r w:rsidRPr="00B64AB7">
        <w:rPr>
          <w:rFonts w:ascii="Times New Roman" w:hAnsi="Times New Roman" w:cs="Times New Roman"/>
          <w:sz w:val="24"/>
          <w:szCs w:val="24"/>
          <w:lang w:val="en-US"/>
        </w:rPr>
        <w:t xml:space="preserve">The University offers such support services as accommodation assistance, health and wellness services, access to resources in the library and IT hubs, sports and recreation facilities. </w:t>
      </w:r>
      <w:r w:rsidR="003B3B66">
        <w:rPr>
          <w:rFonts w:ascii="Times New Roman" w:hAnsi="Times New Roman" w:cs="Times New Roman"/>
          <w:sz w:val="24"/>
          <w:szCs w:val="24"/>
          <w:lang w:val="en-US"/>
        </w:rPr>
        <w:t xml:space="preserve"> </w:t>
      </w:r>
      <w:r w:rsidRPr="00B64AB7">
        <w:rPr>
          <w:rFonts w:ascii="Times New Roman" w:hAnsi="Times New Roman" w:cs="Times New Roman"/>
          <w:sz w:val="24"/>
          <w:szCs w:val="24"/>
          <w:lang w:val="en-US"/>
        </w:rPr>
        <w:t>Most importantly, the University provides all the students with academic support in the form of mentoring, tutoring and advisory programs.</w:t>
      </w:r>
      <w:r w:rsidR="003B3B66">
        <w:rPr>
          <w:rFonts w:ascii="Times New Roman" w:hAnsi="Times New Roman" w:cs="Times New Roman"/>
          <w:sz w:val="24"/>
          <w:szCs w:val="24"/>
          <w:lang w:val="en-US"/>
        </w:rPr>
        <w:t xml:space="preserve"> </w:t>
      </w:r>
      <w:r w:rsidRPr="00B64AB7">
        <w:rPr>
          <w:rFonts w:ascii="Times New Roman" w:hAnsi="Times New Roman" w:cs="Times New Roman"/>
          <w:sz w:val="24"/>
          <w:szCs w:val="24"/>
          <w:lang w:val="en-US"/>
        </w:rPr>
        <w:t xml:space="preserve"> In addition, Student Career Services team functions at the University to help the students prepare for their career. Career services are a crucial aspect of preparing post-graduate career plans and achieving professional aspirations. The University provides services to help the students explore career options and potential through various initiatives. In particular, the following career development programmes are organized by the University and offered to the students: Career Counselling, Resume-Building Workshops, Internship Opportunities, Networking Events. </w:t>
      </w:r>
    </w:p>
    <w:p w:rsidR="002A2731" w:rsidRPr="00B64AB7" w:rsidRDefault="002A2731" w:rsidP="00B64AB7">
      <w:pPr>
        <w:spacing w:after="0"/>
        <w:ind w:firstLine="709"/>
        <w:contextualSpacing/>
        <w:jc w:val="both"/>
        <w:rPr>
          <w:rFonts w:ascii="Times New Roman" w:hAnsi="Times New Roman" w:cs="Times New Roman"/>
          <w:sz w:val="24"/>
          <w:szCs w:val="24"/>
          <w:lang w:val="en-US"/>
        </w:rPr>
      </w:pPr>
      <w:r w:rsidRPr="00B64AB7">
        <w:rPr>
          <w:rFonts w:ascii="Times New Roman" w:hAnsi="Times New Roman" w:cs="Times New Roman"/>
          <w:sz w:val="24"/>
          <w:szCs w:val="24"/>
          <w:lang w:val="en-US"/>
        </w:rPr>
        <w:t>The students with special needs and of low socioeconomic status, background, or academic ability receive financial and academic support. Students support services are available for the students (1) who need social protection, (2) those with special talents, (3) those who are registered in the list of social security service, (4) those who are actively involved in social extra-curricular activities (5) the students with the first and second group disabilities.</w:t>
      </w:r>
    </w:p>
    <w:p w:rsidR="002A2731" w:rsidRPr="00B64AB7" w:rsidRDefault="002A2731" w:rsidP="00B64AB7">
      <w:pPr>
        <w:spacing w:after="0"/>
        <w:ind w:firstLine="709"/>
        <w:contextualSpacing/>
        <w:jc w:val="both"/>
        <w:rPr>
          <w:rFonts w:ascii="Times New Roman" w:hAnsi="Times New Roman" w:cs="Times New Roman"/>
          <w:sz w:val="24"/>
          <w:szCs w:val="24"/>
          <w:lang w:val="en-US"/>
        </w:rPr>
      </w:pPr>
      <w:r w:rsidRPr="00B64AB7">
        <w:rPr>
          <w:rFonts w:ascii="Times New Roman" w:hAnsi="Times New Roman" w:cs="Times New Roman"/>
          <w:sz w:val="24"/>
          <w:szCs w:val="24"/>
          <w:lang w:val="en-US"/>
        </w:rPr>
        <w:t>The university has various types of scholarships to support and encourage the talented students to engage in academic studies. The Rector's scholarship which is twice the amount of the basic scholarship is awarded to the high-achieving students within the academic year. The University awards a special scholarship named after Alexander Feinberg to the students who publish scientific articles and conduct research on Alexander Feinberg’s works.https://www.uzswlu.uz/backend/web/uploads/pagepdf/icon/17313129096006.pdf</w:t>
      </w:r>
      <w:r w:rsidR="003B3B66">
        <w:rPr>
          <w:rFonts w:ascii="Times New Roman" w:hAnsi="Times New Roman" w:cs="Times New Roman"/>
          <w:sz w:val="24"/>
          <w:szCs w:val="24"/>
          <w:lang w:val="en-US"/>
        </w:rPr>
        <w:t xml:space="preserve"> </w:t>
      </w:r>
    </w:p>
    <w:p w:rsidR="002A2731" w:rsidRPr="00B64AB7" w:rsidRDefault="002A2731" w:rsidP="00B64AB7">
      <w:pPr>
        <w:spacing w:after="0"/>
        <w:ind w:firstLine="709"/>
        <w:contextualSpacing/>
        <w:jc w:val="both"/>
        <w:rPr>
          <w:rFonts w:ascii="Times New Roman" w:hAnsi="Times New Roman" w:cs="Times New Roman"/>
          <w:sz w:val="24"/>
          <w:szCs w:val="24"/>
          <w:lang w:val="en-US"/>
        </w:rPr>
      </w:pPr>
      <w:r w:rsidRPr="00B64AB7">
        <w:rPr>
          <w:rFonts w:ascii="Times New Roman" w:hAnsi="Times New Roman" w:cs="Times New Roman"/>
          <w:sz w:val="24"/>
          <w:szCs w:val="24"/>
          <w:lang w:val="en-US"/>
        </w:rPr>
        <w:t xml:space="preserve"> In order to support the high-achieving students and attain academic enrichment, the students are encouraged to partake in the competition of projects which are organized and invested by the University and held annually. https://www.uzswlu.uz/en/iqtidorli-talabalarni-qollab-quvvatlash</w:t>
      </w:r>
    </w:p>
    <w:p w:rsidR="002A2731" w:rsidRPr="00B64AB7" w:rsidRDefault="002A2731" w:rsidP="00B64AB7">
      <w:pPr>
        <w:spacing w:after="0"/>
        <w:ind w:firstLine="709"/>
        <w:contextualSpacing/>
        <w:jc w:val="both"/>
        <w:rPr>
          <w:rFonts w:ascii="Times New Roman" w:hAnsi="Times New Roman" w:cs="Times New Roman"/>
          <w:sz w:val="24"/>
          <w:szCs w:val="24"/>
          <w:lang w:val="en-US"/>
        </w:rPr>
      </w:pPr>
      <w:r w:rsidRPr="00B64AB7">
        <w:rPr>
          <w:rFonts w:ascii="Times New Roman" w:hAnsi="Times New Roman" w:cs="Times New Roman"/>
          <w:sz w:val="24"/>
          <w:szCs w:val="24"/>
          <w:lang w:val="en-US"/>
        </w:rPr>
        <w:t xml:space="preserve"> The University offers support in the form of volunteering activities and educational events for the students with special needs.  </w:t>
      </w:r>
    </w:p>
    <w:p w:rsidR="002A2731" w:rsidRPr="00B64AB7" w:rsidRDefault="002A2731" w:rsidP="00B64AB7">
      <w:pPr>
        <w:spacing w:after="0"/>
        <w:ind w:firstLine="709"/>
        <w:contextualSpacing/>
        <w:jc w:val="both"/>
        <w:rPr>
          <w:rFonts w:ascii="Times New Roman" w:hAnsi="Times New Roman" w:cs="Times New Roman"/>
          <w:sz w:val="24"/>
          <w:szCs w:val="24"/>
          <w:lang w:val="en-US"/>
        </w:rPr>
      </w:pPr>
      <w:r w:rsidRPr="00B64AB7">
        <w:rPr>
          <w:rFonts w:ascii="Times New Roman" w:hAnsi="Times New Roman" w:cs="Times New Roman"/>
          <w:sz w:val="24"/>
          <w:szCs w:val="24"/>
          <w:lang w:val="en-US"/>
        </w:rPr>
        <w:t xml:space="preserve"> The students with the first and second group disabilities are completely exempt from student housing fee within an academic year.</w:t>
      </w:r>
    </w:p>
    <w:p w:rsidR="002A2731" w:rsidRPr="00B64AB7" w:rsidRDefault="002A2731" w:rsidP="00B64AB7">
      <w:pPr>
        <w:spacing w:after="0"/>
        <w:ind w:firstLine="709"/>
        <w:contextualSpacing/>
        <w:jc w:val="both"/>
        <w:rPr>
          <w:rFonts w:ascii="Times New Roman" w:hAnsi="Times New Roman" w:cs="Times New Roman"/>
          <w:sz w:val="24"/>
          <w:szCs w:val="24"/>
          <w:lang w:val="en-US"/>
        </w:rPr>
      </w:pPr>
      <w:r w:rsidRPr="00B64AB7">
        <w:rPr>
          <w:rFonts w:ascii="Times New Roman" w:hAnsi="Times New Roman" w:cs="Times New Roman"/>
          <w:sz w:val="24"/>
          <w:szCs w:val="24"/>
          <w:lang w:val="en-US"/>
        </w:rPr>
        <w:t xml:space="preserve"> The education of disabled people is realized in various forms, including full-time and part-time forms on the basis of individual educational programs. Specialized programs have been created to support different medical and social models/forms of disability. The principles of individualization have been introduced into the process of improving teaching methods in inclusive education.</w:t>
      </w:r>
    </w:p>
    <w:p w:rsidR="002A2731" w:rsidRPr="00B64AB7" w:rsidRDefault="002A2731" w:rsidP="00B64AB7">
      <w:pPr>
        <w:spacing w:after="0"/>
        <w:ind w:firstLine="709"/>
        <w:contextualSpacing/>
        <w:jc w:val="both"/>
        <w:rPr>
          <w:rFonts w:ascii="Times New Roman" w:hAnsi="Times New Roman" w:cs="Times New Roman"/>
          <w:sz w:val="24"/>
          <w:szCs w:val="24"/>
          <w:lang w:val="en-US"/>
        </w:rPr>
      </w:pPr>
      <w:r w:rsidRPr="00B64AB7">
        <w:rPr>
          <w:rFonts w:ascii="Times New Roman" w:hAnsi="Times New Roman" w:cs="Times New Roman"/>
          <w:sz w:val="24"/>
          <w:szCs w:val="24"/>
          <w:lang w:val="en-US"/>
        </w:rPr>
        <w:lastRenderedPageBreak/>
        <w:t xml:space="preserve"> The work of the departments in relation to the students with disabilities are regulated by methodological recommendations for the teachers. According to these recommendations individual plans are prepared which take into account the needs of people with special needs.</w:t>
      </w:r>
    </w:p>
    <w:p w:rsidR="002A2731" w:rsidRPr="00B64AB7" w:rsidRDefault="002A2731" w:rsidP="00B64AB7">
      <w:pPr>
        <w:spacing w:after="0"/>
        <w:ind w:firstLine="709"/>
        <w:contextualSpacing/>
        <w:jc w:val="both"/>
        <w:rPr>
          <w:rFonts w:ascii="Times New Roman" w:hAnsi="Times New Roman" w:cs="Times New Roman"/>
          <w:sz w:val="24"/>
          <w:szCs w:val="24"/>
          <w:lang w:val="en-US"/>
        </w:rPr>
      </w:pPr>
      <w:r w:rsidRPr="00B64AB7">
        <w:rPr>
          <w:rFonts w:ascii="Times New Roman" w:hAnsi="Times New Roman" w:cs="Times New Roman"/>
          <w:sz w:val="24"/>
          <w:szCs w:val="24"/>
          <w:lang w:val="en-US"/>
        </w:rPr>
        <w:t xml:space="preserve"> The university also implements blended learning with the provision of reasonable comfort conditions and adaptations for the students with special needs.</w:t>
      </w:r>
    </w:p>
    <w:p w:rsidR="002A2731" w:rsidRPr="00B64AB7" w:rsidRDefault="002A2731" w:rsidP="00B64AB7">
      <w:pPr>
        <w:spacing w:after="0"/>
        <w:ind w:firstLine="709"/>
        <w:contextualSpacing/>
        <w:jc w:val="both"/>
        <w:rPr>
          <w:rFonts w:ascii="Times New Roman" w:hAnsi="Times New Roman" w:cs="Times New Roman"/>
          <w:sz w:val="24"/>
          <w:szCs w:val="24"/>
          <w:lang w:val="en-US"/>
        </w:rPr>
      </w:pPr>
      <w:r w:rsidRPr="00B64AB7">
        <w:rPr>
          <w:rFonts w:ascii="Times New Roman" w:hAnsi="Times New Roman" w:cs="Times New Roman"/>
          <w:sz w:val="24"/>
          <w:szCs w:val="24"/>
          <w:lang w:val="en-US"/>
        </w:rPr>
        <w:t xml:space="preserve"> A special form of formative and summative assessment has been established to assess the academic performance of students with disabilities. </w:t>
      </w:r>
    </w:p>
    <w:p w:rsidR="002A2731" w:rsidRPr="00B64AB7" w:rsidRDefault="002A2731" w:rsidP="00B64AB7">
      <w:pPr>
        <w:spacing w:after="0"/>
        <w:ind w:firstLine="709"/>
        <w:contextualSpacing/>
        <w:jc w:val="both"/>
        <w:rPr>
          <w:rFonts w:ascii="Times New Roman" w:hAnsi="Times New Roman" w:cs="Times New Roman"/>
          <w:sz w:val="24"/>
          <w:szCs w:val="24"/>
          <w:lang w:val="en-US"/>
        </w:rPr>
      </w:pPr>
      <w:r w:rsidRPr="00B64AB7">
        <w:rPr>
          <w:rFonts w:ascii="Times New Roman" w:hAnsi="Times New Roman" w:cs="Times New Roman"/>
          <w:sz w:val="24"/>
          <w:szCs w:val="24"/>
          <w:lang w:val="en-US"/>
        </w:rPr>
        <w:t xml:space="preserve"> The material, the use of technical teaching aids and the methods of differentiated instruction were adapted to suit the needs of students with disabilities. </w:t>
      </w:r>
    </w:p>
    <w:p w:rsidR="002A2731" w:rsidRPr="00B64AB7" w:rsidRDefault="002A2731" w:rsidP="00B64AB7">
      <w:pPr>
        <w:spacing w:after="0"/>
        <w:ind w:firstLine="709"/>
        <w:contextualSpacing/>
        <w:jc w:val="both"/>
        <w:rPr>
          <w:rFonts w:ascii="Times New Roman" w:hAnsi="Times New Roman" w:cs="Times New Roman"/>
          <w:sz w:val="24"/>
          <w:szCs w:val="24"/>
          <w:lang w:val="en-US"/>
        </w:rPr>
      </w:pPr>
      <w:r w:rsidRPr="00B64AB7">
        <w:rPr>
          <w:rFonts w:ascii="Times New Roman" w:hAnsi="Times New Roman" w:cs="Times New Roman"/>
          <w:sz w:val="24"/>
          <w:szCs w:val="24"/>
          <w:lang w:val="en-US"/>
        </w:rPr>
        <w:t xml:space="preserve"> The university is actively developing inclusive education, improving infrastructure, and providing information on the educational portal. The university website has a version adjusted for the visually impaired.</w:t>
      </w:r>
    </w:p>
    <w:p w:rsidR="002A2731" w:rsidRPr="00B64AB7" w:rsidRDefault="002A2731" w:rsidP="00B64AB7">
      <w:pPr>
        <w:spacing w:after="0"/>
        <w:ind w:firstLine="709"/>
        <w:contextualSpacing/>
        <w:jc w:val="both"/>
        <w:rPr>
          <w:rFonts w:ascii="Times New Roman" w:hAnsi="Times New Roman" w:cs="Times New Roman"/>
          <w:sz w:val="24"/>
          <w:szCs w:val="24"/>
          <w:lang w:val="en-US"/>
        </w:rPr>
      </w:pPr>
      <w:r w:rsidRPr="00B64AB7">
        <w:rPr>
          <w:rFonts w:ascii="Times New Roman" w:hAnsi="Times New Roman" w:cs="Times New Roman"/>
          <w:sz w:val="24"/>
          <w:szCs w:val="24"/>
          <w:lang w:val="en-US"/>
        </w:rPr>
        <w:t>The University Psychological Consulting Center and the faculty psychologists provide effective and specialist support to the students with special needs to meet their basic mental health and wellbeing needs, give them the best opportunity to successfully complete their studies and have a positive student experience. https://www.uzswlu.uz/en/procedures-for-providing-psychological-and-material-support-to-students-with-disabilities</w:t>
      </w:r>
    </w:p>
    <w:p w:rsidR="002A2731" w:rsidRPr="00B64AB7" w:rsidRDefault="002A2731" w:rsidP="00B64AB7">
      <w:pPr>
        <w:spacing w:after="0"/>
        <w:ind w:firstLine="709"/>
        <w:contextualSpacing/>
        <w:jc w:val="both"/>
        <w:rPr>
          <w:rFonts w:ascii="Times New Roman" w:hAnsi="Times New Roman" w:cs="Times New Roman"/>
          <w:sz w:val="24"/>
          <w:szCs w:val="24"/>
          <w:lang w:val="en-US"/>
        </w:rPr>
      </w:pPr>
      <w:r w:rsidRPr="00B64AB7">
        <w:rPr>
          <w:rFonts w:ascii="Times New Roman" w:hAnsi="Times New Roman" w:cs="Times New Roman"/>
          <w:sz w:val="24"/>
          <w:szCs w:val="24"/>
          <w:lang w:val="en-US"/>
        </w:rPr>
        <w:t xml:space="preserve"> The departments are constantly working with the students with special needs, one-on-one meetings are held in order to identify every student’s needs. The University provides advice, information and support related to a student’s health or course, assistive technology, accommodation, taking into account student’s individual situation and needs. </w:t>
      </w:r>
      <w:hyperlink r:id="rId4" w:history="1">
        <w:r w:rsidR="003B3B66" w:rsidRPr="000139B4">
          <w:rPr>
            <w:rStyle w:val="a3"/>
            <w:rFonts w:ascii="Times New Roman" w:hAnsi="Times New Roman" w:cs="Times New Roman"/>
            <w:sz w:val="24"/>
            <w:szCs w:val="24"/>
            <w:lang w:val="en-US"/>
          </w:rPr>
          <w:t>https://www.uzswlu.uz/en/department-of-spirituality-and-enlightenment</w:t>
        </w:r>
      </w:hyperlink>
      <w:r w:rsidR="003B3B66">
        <w:rPr>
          <w:rFonts w:ascii="Times New Roman" w:hAnsi="Times New Roman" w:cs="Times New Roman"/>
          <w:sz w:val="24"/>
          <w:szCs w:val="24"/>
          <w:lang w:val="en-US"/>
        </w:rPr>
        <w:t xml:space="preserve"> </w:t>
      </w:r>
    </w:p>
    <w:p w:rsidR="002A2731" w:rsidRPr="00B64AB7" w:rsidRDefault="002A2731" w:rsidP="00B64AB7">
      <w:pPr>
        <w:spacing w:after="0"/>
        <w:ind w:firstLine="709"/>
        <w:contextualSpacing/>
        <w:jc w:val="both"/>
        <w:rPr>
          <w:rFonts w:ascii="Times New Roman" w:hAnsi="Times New Roman" w:cs="Times New Roman"/>
          <w:sz w:val="24"/>
          <w:szCs w:val="24"/>
          <w:lang w:val="en-US"/>
        </w:rPr>
      </w:pPr>
      <w:r w:rsidRPr="00B64AB7">
        <w:rPr>
          <w:rFonts w:ascii="Times New Roman" w:hAnsi="Times New Roman" w:cs="Times New Roman"/>
          <w:sz w:val="24"/>
          <w:szCs w:val="24"/>
          <w:lang w:val="en-US"/>
        </w:rPr>
        <w:t xml:space="preserve">The University Psychological Consulting Center and the faculty psychologists offer a safe space to discuss personal or emotional challenges the students may be experiencing, including mental health difficulties such as anxiety, depression or other mental health conditions as well as offers practical support, information, education and resources relating to individual challenges and diagnoses. </w:t>
      </w:r>
    </w:p>
    <w:p w:rsidR="002A2731" w:rsidRPr="00B64AB7" w:rsidRDefault="002A2731" w:rsidP="00B64AB7">
      <w:pPr>
        <w:spacing w:after="0"/>
        <w:ind w:firstLine="709"/>
        <w:contextualSpacing/>
        <w:jc w:val="both"/>
        <w:rPr>
          <w:rFonts w:ascii="Times New Roman" w:hAnsi="Times New Roman" w:cs="Times New Roman"/>
          <w:sz w:val="24"/>
          <w:szCs w:val="24"/>
          <w:lang w:val="en-US"/>
        </w:rPr>
      </w:pPr>
      <w:r w:rsidRPr="00B64AB7">
        <w:rPr>
          <w:rFonts w:ascii="Times New Roman" w:hAnsi="Times New Roman" w:cs="Times New Roman"/>
          <w:sz w:val="24"/>
          <w:szCs w:val="24"/>
          <w:lang w:val="en-US"/>
        </w:rPr>
        <w:t xml:space="preserve"> The University Psychological Consulting Center and the faculty psychologists provide effective and specialist support to the University’s students, to meet their basic mental health and wellbeing needs, giving them the best opportunity to successfully complete their studies and have a positive student experience.</w:t>
      </w:r>
    </w:p>
    <w:p w:rsidR="002A2731" w:rsidRPr="00B64AB7" w:rsidRDefault="002A2731" w:rsidP="00B64AB7">
      <w:pPr>
        <w:spacing w:after="0"/>
        <w:ind w:firstLine="709"/>
        <w:contextualSpacing/>
        <w:jc w:val="both"/>
        <w:rPr>
          <w:rFonts w:ascii="Times New Roman" w:hAnsi="Times New Roman" w:cs="Times New Roman"/>
          <w:sz w:val="24"/>
          <w:szCs w:val="24"/>
          <w:lang w:val="en-US"/>
        </w:rPr>
      </w:pPr>
      <w:r w:rsidRPr="00B64AB7">
        <w:rPr>
          <w:rFonts w:ascii="Times New Roman" w:hAnsi="Times New Roman" w:cs="Times New Roman"/>
          <w:sz w:val="24"/>
          <w:szCs w:val="24"/>
          <w:lang w:val="en-US"/>
        </w:rPr>
        <w:t xml:space="preserve"> The University Psychological Consulting Center and the faculty psychologists provide person-centered, in-person workshops, trainings and seminars focused on specific concerns and challenges. The University Psychological Consulting Center and the faculty psychologists conduct individual interviews to assist the students with adaptation to certain conditions and dealing with or eliminating stress. The faculty psychologists continuously work with the students who are difficult to educate and/or separately work with their parents and tutors. The University Psychological Consulting Center and the faculty psychologists create questionnaires to measure the students’ well-being, to determine what students’ needs have to be met, behavioral shortcomings, intellectual progress and deficiencies in the students' learning skills. The University is actively developing inclusive education, improving infrastructure, and providing information on the educational portal. The University website has a special version for the visually impaired students.</w:t>
      </w:r>
      <w:r w:rsidR="00BE48D3">
        <w:rPr>
          <w:rFonts w:ascii="Times New Roman" w:hAnsi="Times New Roman" w:cs="Times New Roman"/>
          <w:sz w:val="24"/>
          <w:szCs w:val="24"/>
          <w:lang w:val="en-US"/>
        </w:rPr>
        <w:t xml:space="preserve"> </w:t>
      </w:r>
      <w:r w:rsidRPr="00B64AB7">
        <w:rPr>
          <w:rFonts w:ascii="Times New Roman" w:hAnsi="Times New Roman" w:cs="Times New Roman"/>
          <w:sz w:val="24"/>
          <w:szCs w:val="24"/>
          <w:lang w:val="en-US"/>
        </w:rPr>
        <w:t xml:space="preserve"> The University Psychological Consulting Center and the faculty psychologists provides information and advice if a student is considering an interruption of study for reasons of mental health or wellbeing, supports return to study following an interruption for reasons of mental health or wellbeing to ensure a student’s needs are met.  The University Psychological Consulting Center delivers an excellent service to all the disabled students and constantly strives to improve. It encourages the students to share the feedback about the service delivered through reading the </w:t>
      </w:r>
      <w:r w:rsidRPr="00B64AB7">
        <w:rPr>
          <w:rFonts w:ascii="Times New Roman" w:hAnsi="Times New Roman" w:cs="Times New Roman"/>
          <w:sz w:val="24"/>
          <w:szCs w:val="24"/>
          <w:lang w:val="en-US"/>
        </w:rPr>
        <w:lastRenderedPageBreak/>
        <w:t xml:space="preserve">complaints procedure, completing a complaint form, feedback through the Student Union and sending an e-mail. </w:t>
      </w:r>
      <w:hyperlink r:id="rId5" w:history="1">
        <w:r w:rsidR="003B3B66" w:rsidRPr="000139B4">
          <w:rPr>
            <w:rStyle w:val="a3"/>
            <w:rFonts w:ascii="Times New Roman" w:hAnsi="Times New Roman" w:cs="Times New Roman"/>
            <w:sz w:val="24"/>
            <w:szCs w:val="24"/>
            <w:lang w:val="en-US"/>
          </w:rPr>
          <w:t>https://www.uzswlu.uz/en/department-of-spirituality-and-enlightenment</w:t>
        </w:r>
      </w:hyperlink>
      <w:r w:rsidR="003B3B66">
        <w:rPr>
          <w:rFonts w:ascii="Times New Roman" w:hAnsi="Times New Roman" w:cs="Times New Roman"/>
          <w:sz w:val="24"/>
          <w:szCs w:val="24"/>
          <w:lang w:val="en-US"/>
        </w:rPr>
        <w:t xml:space="preserve"> </w:t>
      </w:r>
    </w:p>
    <w:p w:rsidR="002A2731" w:rsidRPr="00B64AB7" w:rsidRDefault="002A2731" w:rsidP="00B64AB7">
      <w:pPr>
        <w:spacing w:after="0"/>
        <w:ind w:firstLine="709"/>
        <w:contextualSpacing/>
        <w:jc w:val="both"/>
        <w:rPr>
          <w:rFonts w:ascii="Times New Roman" w:hAnsi="Times New Roman" w:cs="Times New Roman"/>
          <w:sz w:val="24"/>
          <w:szCs w:val="24"/>
          <w:lang w:val="en-US"/>
        </w:rPr>
      </w:pPr>
      <w:r w:rsidRPr="00B64AB7">
        <w:rPr>
          <w:rFonts w:ascii="Times New Roman" w:hAnsi="Times New Roman" w:cs="Times New Roman"/>
          <w:sz w:val="24"/>
          <w:szCs w:val="24"/>
          <w:lang w:val="en-US"/>
        </w:rPr>
        <w:t xml:space="preserve">In accordance with the university rector's order No. 262 dated August 30, 2023, the students of the first year and higher are supplied with the accommodation upon submitting the application. In the first place the orphans, students with special needs, students who lost their foster and students in whose family one or more children study at university on a paid basis are supplied with the accommodation </w:t>
      </w:r>
      <w:hyperlink r:id="rId6" w:history="1">
        <w:r w:rsidR="00BE48D3" w:rsidRPr="000139B4">
          <w:rPr>
            <w:rStyle w:val="a3"/>
            <w:rFonts w:ascii="Times New Roman" w:hAnsi="Times New Roman" w:cs="Times New Roman"/>
            <w:sz w:val="24"/>
            <w:szCs w:val="24"/>
            <w:lang w:val="en-US"/>
          </w:rPr>
          <w:t>https://uzswlu.uz/ru/talabalarni-yotoqxona-bilan-taminlash-tartibi-va-hujjatlari</w:t>
        </w:r>
      </w:hyperlink>
      <w:r w:rsidR="00BE48D3">
        <w:rPr>
          <w:rFonts w:ascii="Times New Roman" w:hAnsi="Times New Roman" w:cs="Times New Roman"/>
          <w:sz w:val="24"/>
          <w:szCs w:val="24"/>
          <w:lang w:val="en-US"/>
        </w:rPr>
        <w:t xml:space="preserve"> </w:t>
      </w:r>
      <w:r w:rsidRPr="00B64AB7">
        <w:rPr>
          <w:rFonts w:ascii="Times New Roman" w:hAnsi="Times New Roman" w:cs="Times New Roman"/>
          <w:sz w:val="24"/>
          <w:szCs w:val="24"/>
          <w:lang w:val="en-US"/>
        </w:rPr>
        <w:t xml:space="preserve"> </w:t>
      </w:r>
    </w:p>
    <w:p w:rsidR="002A2731" w:rsidRPr="00B64AB7" w:rsidRDefault="002A2731" w:rsidP="00B64AB7">
      <w:pPr>
        <w:spacing w:after="0"/>
        <w:ind w:firstLine="709"/>
        <w:contextualSpacing/>
        <w:jc w:val="both"/>
        <w:rPr>
          <w:rFonts w:ascii="Times New Roman" w:hAnsi="Times New Roman" w:cs="Times New Roman"/>
          <w:sz w:val="24"/>
          <w:szCs w:val="24"/>
          <w:lang w:val="en-US"/>
        </w:rPr>
      </w:pPr>
      <w:r w:rsidRPr="00B64AB7">
        <w:rPr>
          <w:rFonts w:ascii="Times New Roman" w:hAnsi="Times New Roman" w:cs="Times New Roman"/>
          <w:sz w:val="24"/>
          <w:szCs w:val="24"/>
          <w:lang w:val="en-US"/>
        </w:rPr>
        <w:t>In accordance with the Decree of the President of the Republic of Uzbekistan No. PF-5847 dated October 8, 2019, “On the Approval of the Concept for the Development of the Higher Education System of the Republic of Uzbekistan until 2030” (</w:t>
      </w:r>
      <w:hyperlink r:id="rId7" w:history="1">
        <w:r w:rsidR="003B3B66" w:rsidRPr="000139B4">
          <w:rPr>
            <w:rStyle w:val="a3"/>
            <w:rFonts w:ascii="Times New Roman" w:hAnsi="Times New Roman" w:cs="Times New Roman"/>
            <w:sz w:val="24"/>
            <w:szCs w:val="24"/>
            <w:lang w:val="en-US"/>
          </w:rPr>
          <w:t>https://lex.uz/ru/docs/4545887</w:t>
        </w:r>
      </w:hyperlink>
      <w:r w:rsidR="003B3B66">
        <w:rPr>
          <w:rFonts w:ascii="Times New Roman" w:hAnsi="Times New Roman" w:cs="Times New Roman"/>
          <w:sz w:val="24"/>
          <w:szCs w:val="24"/>
          <w:lang w:val="en-US"/>
        </w:rPr>
        <w:t xml:space="preserve"> </w:t>
      </w:r>
      <w:r w:rsidRPr="00B64AB7">
        <w:rPr>
          <w:rFonts w:ascii="Times New Roman" w:hAnsi="Times New Roman" w:cs="Times New Roman"/>
          <w:sz w:val="24"/>
          <w:szCs w:val="24"/>
          <w:lang w:val="en-US"/>
        </w:rPr>
        <w:t>), the Resolution of the Cabinet of Ministers of the Republic of Uzbekistan No. 824 dated December 31, 2020, “On Measures to Improve the System Related to the Organization of the Educational Process in Higher Educational Institutions” (https://lex.uz/docs/5193564), the Resolution No. 563 dated September 9, 2021, “On Measures to Increase the Coverage of Students with Dormitories in the Republic's Higher Educational Institutions” (</w:t>
      </w:r>
      <w:hyperlink r:id="rId8" w:history="1">
        <w:r w:rsidR="003B3B66" w:rsidRPr="000139B4">
          <w:rPr>
            <w:rStyle w:val="a3"/>
            <w:rFonts w:ascii="Times New Roman" w:hAnsi="Times New Roman" w:cs="Times New Roman"/>
            <w:sz w:val="24"/>
            <w:szCs w:val="24"/>
            <w:lang w:val="en-US"/>
          </w:rPr>
          <w:t>https://lex.uz/ru/docs/5622798</w:t>
        </w:r>
      </w:hyperlink>
      <w:r w:rsidRPr="00B64AB7">
        <w:rPr>
          <w:rFonts w:ascii="Times New Roman" w:hAnsi="Times New Roman" w:cs="Times New Roman"/>
          <w:sz w:val="24"/>
          <w:szCs w:val="24"/>
          <w:lang w:val="en-US"/>
        </w:rPr>
        <w:t>)</w:t>
      </w:r>
      <w:r w:rsidR="003B3B66">
        <w:rPr>
          <w:rFonts w:ascii="Times New Roman" w:hAnsi="Times New Roman" w:cs="Times New Roman"/>
          <w:sz w:val="24"/>
          <w:szCs w:val="24"/>
          <w:lang w:val="en-US"/>
        </w:rPr>
        <w:t xml:space="preserve"> </w:t>
      </w:r>
      <w:r w:rsidRPr="00B64AB7">
        <w:rPr>
          <w:rFonts w:ascii="Times New Roman" w:hAnsi="Times New Roman" w:cs="Times New Roman"/>
          <w:sz w:val="24"/>
          <w:szCs w:val="24"/>
          <w:lang w:val="en-US"/>
        </w:rPr>
        <w:t xml:space="preserve">  and the regulation on the procedure for organizing tutoring activities at the Uzbekistan State World Languages University based on the university rector's order No. 416 dated October 7, 2021, tutoring service at the University ensures the creation of the methodological foundations to strengthen the cooperation between family, community, and the university  (</w:t>
      </w:r>
      <w:hyperlink r:id="rId9" w:history="1">
        <w:r w:rsidR="003B3B66" w:rsidRPr="000139B4">
          <w:rPr>
            <w:rStyle w:val="a3"/>
            <w:rFonts w:ascii="Times New Roman" w:hAnsi="Times New Roman" w:cs="Times New Roman"/>
            <w:sz w:val="24"/>
            <w:szCs w:val="24"/>
            <w:lang w:val="en-US"/>
          </w:rPr>
          <w:t>https://uzswlu.uz/ru/tyutorlik-xizmati-korsatish-tartibi-va-tavsifi</w:t>
        </w:r>
      </w:hyperlink>
      <w:r w:rsidRPr="00B64AB7">
        <w:rPr>
          <w:rFonts w:ascii="Times New Roman" w:hAnsi="Times New Roman" w:cs="Times New Roman"/>
          <w:sz w:val="24"/>
          <w:szCs w:val="24"/>
          <w:lang w:val="en-US"/>
        </w:rPr>
        <w:t>)</w:t>
      </w:r>
      <w:r w:rsidR="003B3B66">
        <w:rPr>
          <w:rFonts w:ascii="Times New Roman" w:hAnsi="Times New Roman" w:cs="Times New Roman"/>
          <w:sz w:val="24"/>
          <w:szCs w:val="24"/>
          <w:lang w:val="en-US"/>
        </w:rPr>
        <w:t xml:space="preserve"> </w:t>
      </w:r>
      <w:r w:rsidRPr="00B64AB7">
        <w:rPr>
          <w:rFonts w:ascii="Times New Roman" w:hAnsi="Times New Roman" w:cs="Times New Roman"/>
          <w:sz w:val="24"/>
          <w:szCs w:val="24"/>
          <w:lang w:val="en-US"/>
        </w:rPr>
        <w:t xml:space="preserve">. </w:t>
      </w:r>
    </w:p>
    <w:p w:rsidR="002A2731" w:rsidRPr="00B64AB7" w:rsidRDefault="002A2731" w:rsidP="00B64AB7">
      <w:pPr>
        <w:spacing w:after="0"/>
        <w:ind w:firstLine="709"/>
        <w:contextualSpacing/>
        <w:jc w:val="both"/>
        <w:rPr>
          <w:rFonts w:ascii="Times New Roman" w:hAnsi="Times New Roman" w:cs="Times New Roman"/>
          <w:sz w:val="24"/>
          <w:szCs w:val="24"/>
          <w:lang w:val="en-US"/>
        </w:rPr>
      </w:pPr>
      <w:r w:rsidRPr="00B64AB7">
        <w:rPr>
          <w:rFonts w:ascii="Times New Roman" w:hAnsi="Times New Roman" w:cs="Times New Roman"/>
          <w:sz w:val="24"/>
          <w:szCs w:val="24"/>
          <w:lang w:val="en-US"/>
        </w:rPr>
        <w:t>In accordance with the order of the Ministry of Higher Education, Science and Innovation No. 48 dated March 9, 2023 and the university rector's order No. 73 dated March 15, 2023, at the University the extra-curricular activities are regularly held (</w:t>
      </w:r>
      <w:hyperlink r:id="rId10" w:history="1">
        <w:r w:rsidR="00BE48D3" w:rsidRPr="000139B4">
          <w:rPr>
            <w:rStyle w:val="a3"/>
            <w:rFonts w:ascii="Times New Roman" w:hAnsi="Times New Roman" w:cs="Times New Roman"/>
            <w:sz w:val="24"/>
            <w:szCs w:val="24"/>
            <w:lang w:val="en-US"/>
          </w:rPr>
          <w:t>https://uzswlu.uz/ru/darsdan-tashqari-ishlar-tashkil-etilish-tartibi-va-turlari</w:t>
        </w:r>
      </w:hyperlink>
      <w:r w:rsidRPr="00B64AB7">
        <w:rPr>
          <w:rFonts w:ascii="Times New Roman" w:hAnsi="Times New Roman" w:cs="Times New Roman"/>
          <w:sz w:val="24"/>
          <w:szCs w:val="24"/>
          <w:lang w:val="en-US"/>
        </w:rPr>
        <w:t>)</w:t>
      </w:r>
      <w:r w:rsidR="00BE48D3">
        <w:rPr>
          <w:rFonts w:ascii="Times New Roman" w:hAnsi="Times New Roman" w:cs="Times New Roman"/>
          <w:sz w:val="24"/>
          <w:szCs w:val="24"/>
          <w:lang w:val="en-US"/>
        </w:rPr>
        <w:t xml:space="preserve"> </w:t>
      </w:r>
      <w:r w:rsidRPr="00B64AB7">
        <w:rPr>
          <w:rFonts w:ascii="Times New Roman" w:hAnsi="Times New Roman" w:cs="Times New Roman"/>
          <w:sz w:val="24"/>
          <w:szCs w:val="24"/>
          <w:lang w:val="en-US"/>
        </w:rPr>
        <w:t xml:space="preserve">. </w:t>
      </w:r>
    </w:p>
    <w:p w:rsidR="002A2731" w:rsidRPr="00B64AB7" w:rsidRDefault="002A2731" w:rsidP="00B64AB7">
      <w:pPr>
        <w:spacing w:after="0"/>
        <w:ind w:firstLine="709"/>
        <w:contextualSpacing/>
        <w:jc w:val="both"/>
        <w:rPr>
          <w:rFonts w:ascii="Times New Roman" w:hAnsi="Times New Roman" w:cs="Times New Roman"/>
          <w:sz w:val="24"/>
          <w:szCs w:val="24"/>
          <w:lang w:val="en-US"/>
        </w:rPr>
      </w:pPr>
      <w:r w:rsidRPr="00B64AB7">
        <w:rPr>
          <w:rFonts w:ascii="Times New Roman" w:hAnsi="Times New Roman" w:cs="Times New Roman"/>
          <w:sz w:val="24"/>
          <w:szCs w:val="24"/>
          <w:lang w:val="en-US"/>
        </w:rPr>
        <w:t>In accordance with the university rector’s order No. 2/UXT dated January 10, 2023, scientific and creative clubs were established within the period of January-June 2023 in the departments of nine faculties at the University in order to identify and develop relevant professional or scientific abilities and talents of the students, to enable the students to speak fluently in foreign languages, to create a social, moral, and creative environment to conduct extensive scientific and creative work and to organize their free time purposefully and meaningfully.</w:t>
      </w:r>
    </w:p>
    <w:p w:rsidR="002A2731" w:rsidRPr="00B64AB7" w:rsidRDefault="002A2731" w:rsidP="00B64AB7">
      <w:pPr>
        <w:spacing w:after="0"/>
        <w:ind w:firstLine="709"/>
        <w:contextualSpacing/>
        <w:jc w:val="both"/>
        <w:rPr>
          <w:rFonts w:ascii="Times New Roman" w:hAnsi="Times New Roman" w:cs="Times New Roman"/>
          <w:sz w:val="24"/>
          <w:szCs w:val="24"/>
          <w:lang w:val="en-US"/>
        </w:rPr>
      </w:pPr>
      <w:r w:rsidRPr="00B64AB7">
        <w:rPr>
          <w:rFonts w:ascii="Times New Roman" w:hAnsi="Times New Roman" w:cs="Times New Roman"/>
          <w:sz w:val="24"/>
          <w:szCs w:val="24"/>
          <w:lang w:val="en-US"/>
        </w:rPr>
        <w:t>In accordance with the order of the Ministry of Higher Education, Science and Innovation No. 3/15-52-481 dated March 25, 2024 and the schedule of events based on the above-mentioned order, the public sports events were organized from March to June in 2024 by the Uzbek State World Languages University at the “Alley of Writers” (</w:t>
      </w:r>
      <w:hyperlink r:id="rId11" w:history="1">
        <w:r w:rsidR="003B3B66" w:rsidRPr="000139B4">
          <w:rPr>
            <w:rStyle w:val="a3"/>
            <w:rFonts w:ascii="Times New Roman" w:hAnsi="Times New Roman" w:cs="Times New Roman"/>
            <w:sz w:val="24"/>
            <w:szCs w:val="24"/>
            <w:lang w:val="en-US"/>
          </w:rPr>
          <w:t>https://uzswlu.uz/ru/darsdan-tashqari-ishlar-tashkil-etilish-tartibi-va-turlari</w:t>
        </w:r>
      </w:hyperlink>
      <w:r w:rsidRPr="00B64AB7">
        <w:rPr>
          <w:rFonts w:ascii="Times New Roman" w:hAnsi="Times New Roman" w:cs="Times New Roman"/>
          <w:sz w:val="24"/>
          <w:szCs w:val="24"/>
          <w:lang w:val="en-US"/>
        </w:rPr>
        <w:t>)</w:t>
      </w:r>
      <w:r w:rsidR="003B3B66">
        <w:rPr>
          <w:rFonts w:ascii="Times New Roman" w:hAnsi="Times New Roman" w:cs="Times New Roman"/>
          <w:sz w:val="24"/>
          <w:szCs w:val="24"/>
          <w:lang w:val="en-US"/>
        </w:rPr>
        <w:t xml:space="preserve"> </w:t>
      </w:r>
      <w:r w:rsidRPr="00B64AB7">
        <w:rPr>
          <w:rFonts w:ascii="Times New Roman" w:hAnsi="Times New Roman" w:cs="Times New Roman"/>
          <w:sz w:val="24"/>
          <w:szCs w:val="24"/>
          <w:lang w:val="en-US"/>
        </w:rPr>
        <w:t xml:space="preserve">. </w:t>
      </w:r>
    </w:p>
    <w:p w:rsidR="002A2731" w:rsidRPr="00B64AB7" w:rsidRDefault="002A2731" w:rsidP="00B64AB7">
      <w:pPr>
        <w:spacing w:after="0"/>
        <w:ind w:firstLine="709"/>
        <w:contextualSpacing/>
        <w:jc w:val="both"/>
        <w:rPr>
          <w:rFonts w:ascii="Times New Roman" w:hAnsi="Times New Roman" w:cs="Times New Roman"/>
          <w:sz w:val="24"/>
          <w:szCs w:val="24"/>
          <w:lang w:val="en-US"/>
        </w:rPr>
      </w:pPr>
      <w:r w:rsidRPr="00B64AB7">
        <w:rPr>
          <w:rFonts w:ascii="Times New Roman" w:hAnsi="Times New Roman" w:cs="Times New Roman"/>
          <w:sz w:val="24"/>
          <w:szCs w:val="24"/>
          <w:lang w:val="en-US"/>
        </w:rPr>
        <w:t>In accordance with the Presidential Decree No. PF-165 dated July 6, 2022, "On the Approval of the Innovation Development Strategy of the Republic of Uzbekistan for 2022-2026" (</w:t>
      </w:r>
      <w:hyperlink r:id="rId12" w:history="1">
        <w:r w:rsidR="003B3B66" w:rsidRPr="000139B4">
          <w:rPr>
            <w:rStyle w:val="a3"/>
            <w:rFonts w:ascii="Times New Roman" w:hAnsi="Times New Roman" w:cs="Times New Roman"/>
            <w:sz w:val="24"/>
            <w:szCs w:val="24"/>
            <w:lang w:val="en-US"/>
          </w:rPr>
          <w:t>https://lex.uz/docs/-6102462</w:t>
        </w:r>
      </w:hyperlink>
      <w:r w:rsidRPr="00B64AB7">
        <w:rPr>
          <w:rFonts w:ascii="Times New Roman" w:hAnsi="Times New Roman" w:cs="Times New Roman"/>
          <w:sz w:val="24"/>
          <w:szCs w:val="24"/>
          <w:lang w:val="en-US"/>
        </w:rPr>
        <w:t>)</w:t>
      </w:r>
      <w:r w:rsidR="003B3B66">
        <w:rPr>
          <w:rFonts w:ascii="Times New Roman" w:hAnsi="Times New Roman" w:cs="Times New Roman"/>
          <w:sz w:val="24"/>
          <w:szCs w:val="24"/>
          <w:lang w:val="en-US"/>
        </w:rPr>
        <w:t xml:space="preserve"> </w:t>
      </w:r>
      <w:r w:rsidRPr="00B64AB7">
        <w:rPr>
          <w:rFonts w:ascii="Times New Roman" w:hAnsi="Times New Roman" w:cs="Times New Roman"/>
          <w:sz w:val="24"/>
          <w:szCs w:val="24"/>
          <w:lang w:val="en-US"/>
        </w:rPr>
        <w:t>, the Resolution PQ-307 dated July 6, 2022,  'On organizational measures for the implementation of the Strategy for Innovative Development of the Republic of Uzbekistan for 2022-2026' (</w:t>
      </w:r>
      <w:hyperlink r:id="rId13" w:history="1">
        <w:r w:rsidR="003B3B66" w:rsidRPr="000139B4">
          <w:rPr>
            <w:rStyle w:val="a3"/>
            <w:rFonts w:ascii="Times New Roman" w:hAnsi="Times New Roman" w:cs="Times New Roman"/>
            <w:sz w:val="24"/>
            <w:szCs w:val="24"/>
            <w:lang w:val="en-US"/>
          </w:rPr>
          <w:t>https://lex.uz/ru/docs/-6102466</w:t>
        </w:r>
      </w:hyperlink>
      <w:r w:rsidRPr="00B64AB7">
        <w:rPr>
          <w:rFonts w:ascii="Times New Roman" w:hAnsi="Times New Roman" w:cs="Times New Roman"/>
          <w:sz w:val="24"/>
          <w:szCs w:val="24"/>
          <w:lang w:val="en-US"/>
        </w:rPr>
        <w:t>)</w:t>
      </w:r>
      <w:r w:rsidR="003B3B66">
        <w:rPr>
          <w:rFonts w:ascii="Times New Roman" w:hAnsi="Times New Roman" w:cs="Times New Roman"/>
          <w:sz w:val="24"/>
          <w:szCs w:val="24"/>
          <w:lang w:val="en-US"/>
        </w:rPr>
        <w:t xml:space="preserve"> </w:t>
      </w:r>
      <w:r w:rsidRPr="00B64AB7">
        <w:rPr>
          <w:rFonts w:ascii="Times New Roman" w:hAnsi="Times New Roman" w:cs="Times New Roman"/>
          <w:sz w:val="24"/>
          <w:szCs w:val="24"/>
          <w:lang w:val="en-US"/>
        </w:rPr>
        <w:t>,  the Resolution of the Cabinet of Ministers No. 222 dated April 19, 2021, "On Measures to Support Talented Youth Engaged in Scientific and Innovative Activities" (</w:t>
      </w:r>
      <w:hyperlink r:id="rId14" w:history="1">
        <w:r w:rsidR="003B3B66" w:rsidRPr="000139B4">
          <w:rPr>
            <w:rStyle w:val="a3"/>
            <w:rFonts w:ascii="Times New Roman" w:hAnsi="Times New Roman" w:cs="Times New Roman"/>
            <w:sz w:val="24"/>
            <w:szCs w:val="24"/>
            <w:lang w:val="en-US"/>
          </w:rPr>
          <w:t>https://lex.uz/docs/-5377538</w:t>
        </w:r>
      </w:hyperlink>
      <w:r w:rsidRPr="00B64AB7">
        <w:rPr>
          <w:rFonts w:ascii="Times New Roman" w:hAnsi="Times New Roman" w:cs="Times New Roman"/>
          <w:sz w:val="24"/>
          <w:szCs w:val="24"/>
          <w:lang w:val="en-US"/>
        </w:rPr>
        <w:t>)</w:t>
      </w:r>
      <w:r w:rsidR="003B3B66">
        <w:rPr>
          <w:rFonts w:ascii="Times New Roman" w:hAnsi="Times New Roman" w:cs="Times New Roman"/>
          <w:sz w:val="24"/>
          <w:szCs w:val="24"/>
          <w:lang w:val="en-US"/>
        </w:rPr>
        <w:t xml:space="preserve"> </w:t>
      </w:r>
      <w:r w:rsidRPr="00B64AB7">
        <w:rPr>
          <w:rFonts w:ascii="Times New Roman" w:hAnsi="Times New Roman" w:cs="Times New Roman"/>
          <w:sz w:val="24"/>
          <w:szCs w:val="24"/>
          <w:lang w:val="en-US"/>
        </w:rPr>
        <w:t xml:space="preserve">,  the order of the Ministry of Higher Education, Science and Innovation No. 351 dated August 9, 2023, and the order of the Ministry of Higher Education, Science and Innovation No. 349 dated August 8, 2023,  a system of leaders of the Youth Academy was established at the University </w:t>
      </w:r>
      <w:hyperlink r:id="rId15" w:history="1">
        <w:r w:rsidR="00B64AB7" w:rsidRPr="000139B4">
          <w:rPr>
            <w:rStyle w:val="a3"/>
            <w:rFonts w:ascii="Times New Roman" w:hAnsi="Times New Roman" w:cs="Times New Roman"/>
            <w:sz w:val="24"/>
            <w:szCs w:val="24"/>
            <w:lang w:val="en-US"/>
          </w:rPr>
          <w:t>https://t.me/yoshlarakademiyasi_uzdjtu</w:t>
        </w:r>
      </w:hyperlink>
      <w:r w:rsidRPr="00B64AB7">
        <w:rPr>
          <w:rFonts w:ascii="Times New Roman" w:hAnsi="Times New Roman" w:cs="Times New Roman"/>
          <w:sz w:val="24"/>
          <w:szCs w:val="24"/>
          <w:lang w:val="en-US"/>
        </w:rPr>
        <w:t>.</w:t>
      </w:r>
      <w:r w:rsidR="00B64AB7">
        <w:rPr>
          <w:rFonts w:ascii="Times New Roman" w:hAnsi="Times New Roman" w:cs="Times New Roman"/>
          <w:sz w:val="24"/>
          <w:szCs w:val="24"/>
          <w:lang w:val="en-US"/>
        </w:rPr>
        <w:t xml:space="preserve"> </w:t>
      </w:r>
    </w:p>
    <w:p w:rsidR="002A2731" w:rsidRPr="00B64AB7" w:rsidRDefault="002A2731" w:rsidP="00B64AB7">
      <w:pPr>
        <w:spacing w:after="0"/>
        <w:ind w:firstLine="709"/>
        <w:contextualSpacing/>
        <w:jc w:val="both"/>
        <w:rPr>
          <w:rFonts w:ascii="Times New Roman" w:hAnsi="Times New Roman" w:cs="Times New Roman"/>
          <w:sz w:val="24"/>
          <w:szCs w:val="24"/>
          <w:lang w:val="en-US"/>
        </w:rPr>
      </w:pPr>
      <w:r w:rsidRPr="00B64AB7">
        <w:rPr>
          <w:rFonts w:ascii="Times New Roman" w:hAnsi="Times New Roman" w:cs="Times New Roman"/>
          <w:sz w:val="24"/>
          <w:szCs w:val="24"/>
          <w:lang w:val="en-US"/>
        </w:rPr>
        <w:lastRenderedPageBreak/>
        <w:t>In order to ensure the implementation of the Decree of the President of the Republic of Uzbekistan No. PF-5847 dated October 8, 2019, "On the approval of the concept for the development of the higher education system of the Republic of Uzbekistan until 2030" (</w:t>
      </w:r>
      <w:hyperlink r:id="rId16" w:history="1">
        <w:r w:rsidR="00B64AB7" w:rsidRPr="000139B4">
          <w:rPr>
            <w:rStyle w:val="a3"/>
            <w:rFonts w:ascii="Times New Roman" w:hAnsi="Times New Roman" w:cs="Times New Roman"/>
            <w:sz w:val="24"/>
            <w:szCs w:val="24"/>
            <w:lang w:val="en-US"/>
          </w:rPr>
          <w:t>https://lex.uz/docs/-4545884</w:t>
        </w:r>
      </w:hyperlink>
      <w:r w:rsidRPr="00B64AB7">
        <w:rPr>
          <w:rFonts w:ascii="Times New Roman" w:hAnsi="Times New Roman" w:cs="Times New Roman"/>
          <w:sz w:val="24"/>
          <w:szCs w:val="24"/>
          <w:lang w:val="en-US"/>
        </w:rPr>
        <w:t>)</w:t>
      </w:r>
      <w:r w:rsidR="00B64AB7">
        <w:rPr>
          <w:rFonts w:ascii="Times New Roman" w:hAnsi="Times New Roman" w:cs="Times New Roman"/>
          <w:sz w:val="24"/>
          <w:szCs w:val="24"/>
          <w:lang w:val="en-US"/>
        </w:rPr>
        <w:t xml:space="preserve"> </w:t>
      </w:r>
      <w:r w:rsidRPr="00B64AB7">
        <w:rPr>
          <w:rFonts w:ascii="Times New Roman" w:hAnsi="Times New Roman" w:cs="Times New Roman"/>
          <w:sz w:val="24"/>
          <w:szCs w:val="24"/>
          <w:lang w:val="en-US"/>
        </w:rPr>
        <w:t xml:space="preserve"> and in accordance with the university rector’s order No. 137 dated April 3, 2024, the "Student Conference" was held at the University faculties in April-May in 2024 to expand the ranks of the talented students, organize their free time meaningfully, and further support the students engaged in the scientific activities</w:t>
      </w:r>
      <w:r w:rsidR="00B64AB7">
        <w:rPr>
          <w:rFonts w:ascii="Times New Roman" w:hAnsi="Times New Roman" w:cs="Times New Roman"/>
          <w:sz w:val="24"/>
          <w:szCs w:val="24"/>
          <w:lang w:val="en-US"/>
        </w:rPr>
        <w:t>.</w:t>
      </w:r>
    </w:p>
    <w:p w:rsidR="002A2731" w:rsidRPr="00B64AB7" w:rsidRDefault="002A2731" w:rsidP="00B64AB7">
      <w:pPr>
        <w:spacing w:after="0"/>
        <w:ind w:firstLine="709"/>
        <w:contextualSpacing/>
        <w:jc w:val="both"/>
        <w:rPr>
          <w:rFonts w:ascii="Times New Roman" w:hAnsi="Times New Roman" w:cs="Times New Roman"/>
          <w:sz w:val="24"/>
          <w:szCs w:val="24"/>
          <w:lang w:val="en-US"/>
        </w:rPr>
      </w:pPr>
      <w:r w:rsidRPr="00B64AB7">
        <w:rPr>
          <w:rFonts w:ascii="Times New Roman" w:hAnsi="Times New Roman" w:cs="Times New Roman"/>
          <w:sz w:val="24"/>
          <w:szCs w:val="24"/>
          <w:lang w:val="en-US"/>
        </w:rPr>
        <w:t>In accordance with the university rector's reaffirmed order No. 16/IXT dated December 20, 2023, for the purpose of identifying and encouraging talented youth the University introduced the "Rector's Scholarship" which is awarded from the funds of the University to the talented students. In accordance with the Resolution of the Cabinet of Ministers No. 502 dated August 24, 2020, "On Measures to Promote the Creative Heritage of Our Distinguished Writers and Thinkers among the Youth and Effective Use of the Alley of Writers" (</w:t>
      </w:r>
      <w:hyperlink r:id="rId17" w:history="1">
        <w:r w:rsidR="00B64AB7" w:rsidRPr="000139B4">
          <w:rPr>
            <w:rStyle w:val="a3"/>
            <w:rFonts w:ascii="Times New Roman" w:hAnsi="Times New Roman" w:cs="Times New Roman"/>
            <w:sz w:val="24"/>
            <w:szCs w:val="24"/>
            <w:lang w:val="en-US"/>
          </w:rPr>
          <w:t>https://lex.uz/docs/-4966477</w:t>
        </w:r>
      </w:hyperlink>
      <w:r w:rsidRPr="00B64AB7">
        <w:rPr>
          <w:rFonts w:ascii="Times New Roman" w:hAnsi="Times New Roman" w:cs="Times New Roman"/>
          <w:sz w:val="24"/>
          <w:szCs w:val="24"/>
          <w:lang w:val="en-US"/>
        </w:rPr>
        <w:t>)</w:t>
      </w:r>
      <w:r w:rsidR="00B64AB7">
        <w:rPr>
          <w:rFonts w:ascii="Times New Roman" w:hAnsi="Times New Roman" w:cs="Times New Roman"/>
          <w:sz w:val="24"/>
          <w:szCs w:val="24"/>
          <w:lang w:val="en-US"/>
        </w:rPr>
        <w:t xml:space="preserve"> </w:t>
      </w:r>
      <w:r w:rsidRPr="00B64AB7">
        <w:rPr>
          <w:rFonts w:ascii="Times New Roman" w:hAnsi="Times New Roman" w:cs="Times New Roman"/>
          <w:sz w:val="24"/>
          <w:szCs w:val="24"/>
          <w:lang w:val="en-US"/>
        </w:rPr>
        <w:t xml:space="preserve"> and the university rector's order No. 438 dated September 7, 2020, the students are awarded with the Alexander Feinberg Scholarship within an academic year for analyzing the translations of Alexander Feinberg's works.</w:t>
      </w:r>
    </w:p>
    <w:p w:rsidR="002A2731" w:rsidRPr="00B64AB7" w:rsidRDefault="002A2731" w:rsidP="00B64AB7">
      <w:pPr>
        <w:spacing w:after="0"/>
        <w:ind w:firstLine="709"/>
        <w:contextualSpacing/>
        <w:jc w:val="both"/>
        <w:rPr>
          <w:rFonts w:ascii="Times New Roman" w:hAnsi="Times New Roman" w:cs="Times New Roman"/>
          <w:sz w:val="24"/>
          <w:szCs w:val="24"/>
          <w:lang w:val="en-US"/>
        </w:rPr>
      </w:pPr>
      <w:r w:rsidRPr="00B64AB7">
        <w:rPr>
          <w:rFonts w:ascii="Times New Roman" w:hAnsi="Times New Roman" w:cs="Times New Roman"/>
          <w:sz w:val="24"/>
          <w:szCs w:val="24"/>
          <w:lang w:val="en-US"/>
        </w:rPr>
        <w:t>In accordance with the resolution of the President of the Republic of Uzbekistan No. PP-4860 dated October 13, 2020, “On Measures for the Further Improvement of the Education and Upbringing System for Children with Special Educational Needs” (</w:t>
      </w:r>
      <w:hyperlink r:id="rId18" w:history="1">
        <w:r w:rsidR="003B3B66" w:rsidRPr="000139B4">
          <w:rPr>
            <w:rStyle w:val="a3"/>
            <w:rFonts w:ascii="Times New Roman" w:hAnsi="Times New Roman" w:cs="Times New Roman"/>
            <w:sz w:val="24"/>
            <w:szCs w:val="24"/>
            <w:lang w:val="en-US"/>
          </w:rPr>
          <w:t>https://lex.uz/docs/5044745</w:t>
        </w:r>
      </w:hyperlink>
      <w:r w:rsidRPr="00B64AB7">
        <w:rPr>
          <w:rFonts w:ascii="Times New Roman" w:hAnsi="Times New Roman" w:cs="Times New Roman"/>
          <w:sz w:val="24"/>
          <w:szCs w:val="24"/>
          <w:lang w:val="en-US"/>
        </w:rPr>
        <w:t>)</w:t>
      </w:r>
      <w:r w:rsidR="003B3B66">
        <w:rPr>
          <w:rFonts w:ascii="Times New Roman" w:hAnsi="Times New Roman" w:cs="Times New Roman"/>
          <w:sz w:val="24"/>
          <w:szCs w:val="24"/>
          <w:lang w:val="en-US"/>
        </w:rPr>
        <w:t xml:space="preserve"> </w:t>
      </w:r>
      <w:r w:rsidRPr="00B64AB7">
        <w:rPr>
          <w:rFonts w:ascii="Times New Roman" w:hAnsi="Times New Roman" w:cs="Times New Roman"/>
          <w:sz w:val="24"/>
          <w:szCs w:val="24"/>
          <w:lang w:val="en-US"/>
        </w:rPr>
        <w:t xml:space="preserve">,   the University ensures that the teaching methods are improved in inclusive education and the principles of individualization are integrated into the educational process </w:t>
      </w:r>
      <w:r w:rsidR="003B3B66">
        <w:rPr>
          <w:rFonts w:ascii="Times New Roman" w:hAnsi="Times New Roman" w:cs="Times New Roman"/>
          <w:sz w:val="24"/>
          <w:szCs w:val="24"/>
          <w:lang w:val="en-US"/>
        </w:rPr>
        <w:t xml:space="preserve">. </w:t>
      </w:r>
      <w:r w:rsidRPr="00B64AB7">
        <w:rPr>
          <w:rFonts w:ascii="Times New Roman" w:hAnsi="Times New Roman" w:cs="Times New Roman"/>
          <w:sz w:val="24"/>
          <w:szCs w:val="24"/>
          <w:lang w:val="en-US"/>
        </w:rPr>
        <w:t>The material and technical base are strengthened and the University provides conditions adjusted to meet the needs of the students with special needs. 1) The University provides lifting devices, ramps to the entrance of the buildings, railings at the University and the places of residence of the students which are necessary for an unhindered movement of the students with special needs. 2) The materials, the use of technical teaching aids and the methods of differentiated instruction were adapted to suit the needs of the students with disabilities. What is more, the University provides information on the educational portal as well as the university website has a version adjusted for the visually impaired students.</w:t>
      </w:r>
    </w:p>
    <w:p w:rsidR="002A2731" w:rsidRPr="00B64AB7" w:rsidRDefault="002A2731" w:rsidP="00B64AB7">
      <w:pPr>
        <w:spacing w:after="0"/>
        <w:ind w:firstLine="709"/>
        <w:contextualSpacing/>
        <w:jc w:val="both"/>
        <w:rPr>
          <w:rFonts w:ascii="Times New Roman" w:hAnsi="Times New Roman" w:cs="Times New Roman"/>
          <w:sz w:val="24"/>
          <w:szCs w:val="24"/>
          <w:lang w:val="en-US"/>
        </w:rPr>
      </w:pPr>
      <w:r w:rsidRPr="00B64AB7">
        <w:rPr>
          <w:rFonts w:ascii="Times New Roman" w:hAnsi="Times New Roman" w:cs="Times New Roman"/>
          <w:sz w:val="24"/>
          <w:szCs w:val="24"/>
          <w:lang w:val="en-US"/>
        </w:rPr>
        <w:t xml:space="preserve">In accordance with the order of the Ministry of Higher Education, Science and Innovation No. 396 dated August 29, 2023, and the university psychologists’ working plan for 2023-2024 confirmed on August 30, 2023 based on the above-mentioned order, the work on psychological and pedagogical support is organized for the students with special needs. </w:t>
      </w:r>
      <w:hyperlink r:id="rId19" w:history="1">
        <w:r w:rsidR="00B64AB7" w:rsidRPr="000139B4">
          <w:rPr>
            <w:rStyle w:val="a3"/>
            <w:rFonts w:ascii="Times New Roman" w:hAnsi="Times New Roman" w:cs="Times New Roman"/>
            <w:sz w:val="24"/>
            <w:szCs w:val="24"/>
            <w:lang w:val="en-US"/>
          </w:rPr>
          <w:t>https://uzswlu.uz/ru/nogironligi-mavjud-talabalarga-psixologik-va-moddiy-yordam-berish-tartiblari</w:t>
        </w:r>
      </w:hyperlink>
      <w:r w:rsidR="00B64AB7">
        <w:rPr>
          <w:rFonts w:ascii="Times New Roman" w:hAnsi="Times New Roman" w:cs="Times New Roman"/>
          <w:sz w:val="24"/>
          <w:szCs w:val="24"/>
          <w:lang w:val="en-US"/>
        </w:rPr>
        <w:t xml:space="preserve"> </w:t>
      </w:r>
      <w:r w:rsidRPr="00B64AB7">
        <w:rPr>
          <w:rFonts w:ascii="Times New Roman" w:hAnsi="Times New Roman" w:cs="Times New Roman"/>
          <w:sz w:val="24"/>
          <w:szCs w:val="24"/>
          <w:lang w:val="en-US"/>
        </w:rPr>
        <w:t xml:space="preserve"> </w:t>
      </w:r>
    </w:p>
    <w:p w:rsidR="002A2731" w:rsidRPr="00B64AB7" w:rsidRDefault="002A2731" w:rsidP="00B64AB7">
      <w:pPr>
        <w:spacing w:after="0"/>
        <w:ind w:firstLine="709"/>
        <w:contextualSpacing/>
        <w:jc w:val="both"/>
        <w:rPr>
          <w:rFonts w:ascii="Times New Roman" w:hAnsi="Times New Roman" w:cs="Times New Roman"/>
          <w:sz w:val="24"/>
          <w:szCs w:val="24"/>
          <w:lang w:val="en-US"/>
        </w:rPr>
      </w:pPr>
      <w:r w:rsidRPr="00B64AB7">
        <w:rPr>
          <w:rFonts w:ascii="Times New Roman" w:hAnsi="Times New Roman" w:cs="Times New Roman"/>
          <w:sz w:val="24"/>
          <w:szCs w:val="24"/>
          <w:lang w:val="en-US"/>
        </w:rPr>
        <w:t xml:space="preserve">In accordance with the statement of the protocol No. 1 dated August 24, 2023, the students from orphanages under state care, full orphans, and students with disabilities of group I and II are exempt from the designated fee for student dormitories for the 2023-2024 academic year. </w:t>
      </w:r>
      <w:hyperlink r:id="rId20" w:history="1">
        <w:r w:rsidR="00BE48D3" w:rsidRPr="000139B4">
          <w:rPr>
            <w:rStyle w:val="a3"/>
            <w:rFonts w:ascii="Times New Roman" w:hAnsi="Times New Roman" w:cs="Times New Roman"/>
            <w:sz w:val="24"/>
            <w:szCs w:val="24"/>
            <w:lang w:val="en-US"/>
          </w:rPr>
          <w:t>https://uzswlu.uz/ru/birinchi-va-ikkinchi-guruh-nogironlari-talabalarni-oquv-yili-davomida-talabalar-turar-joyi-uchun-tolovdan-ozod-qilish-tartibi</w:t>
        </w:r>
      </w:hyperlink>
      <w:r w:rsidR="00BE48D3">
        <w:rPr>
          <w:rFonts w:ascii="Times New Roman" w:hAnsi="Times New Roman" w:cs="Times New Roman"/>
          <w:sz w:val="24"/>
          <w:szCs w:val="24"/>
          <w:lang w:val="en-US"/>
        </w:rPr>
        <w:t xml:space="preserve"> </w:t>
      </w:r>
      <w:r w:rsidRPr="00B64AB7">
        <w:rPr>
          <w:rFonts w:ascii="Times New Roman" w:hAnsi="Times New Roman" w:cs="Times New Roman"/>
          <w:sz w:val="24"/>
          <w:szCs w:val="24"/>
          <w:lang w:val="en-US"/>
        </w:rPr>
        <w:t xml:space="preserve"> </w:t>
      </w:r>
    </w:p>
    <w:p w:rsidR="002A2731" w:rsidRPr="00B64AB7" w:rsidRDefault="002A2731" w:rsidP="00B64AB7">
      <w:pPr>
        <w:spacing w:after="0"/>
        <w:ind w:firstLine="709"/>
        <w:contextualSpacing/>
        <w:jc w:val="both"/>
        <w:rPr>
          <w:rFonts w:ascii="Times New Roman" w:hAnsi="Times New Roman" w:cs="Times New Roman"/>
          <w:sz w:val="24"/>
          <w:szCs w:val="24"/>
          <w:lang w:val="en-US"/>
        </w:rPr>
      </w:pPr>
      <w:r w:rsidRPr="00B64AB7">
        <w:rPr>
          <w:rFonts w:ascii="Times New Roman" w:hAnsi="Times New Roman" w:cs="Times New Roman"/>
          <w:sz w:val="24"/>
          <w:szCs w:val="24"/>
          <w:lang w:val="en-US"/>
        </w:rPr>
        <w:t xml:space="preserve">In accordance with the order of the Ministry of Higher Education, Science and Innovation No. 396 dated August 29, 2023, 1) the conditions for the social adaptation of the students with disabilities were created through the activities of the "Oltin Qanot" university volunteer group; 2) educational events were organized aimed at fostering the interests and aspirations of the students with special needs, low-income backgrounds, and in need of social protection. </w:t>
      </w:r>
      <w:hyperlink r:id="rId21" w:history="1">
        <w:r w:rsidR="00BE48D3" w:rsidRPr="000139B4">
          <w:rPr>
            <w:rStyle w:val="a3"/>
            <w:rFonts w:ascii="Times New Roman" w:hAnsi="Times New Roman" w:cs="Times New Roman"/>
            <w:sz w:val="24"/>
            <w:szCs w:val="24"/>
            <w:lang w:val="en-US"/>
          </w:rPr>
          <w:t>https://uzswlu.uz/ru/nogironligi-mavjud-talabalarga-psixologik-va-moddiy-yordam-berish-tartiblari</w:t>
        </w:r>
      </w:hyperlink>
      <w:r w:rsidR="00BE48D3">
        <w:rPr>
          <w:rFonts w:ascii="Times New Roman" w:hAnsi="Times New Roman" w:cs="Times New Roman"/>
          <w:sz w:val="24"/>
          <w:szCs w:val="24"/>
          <w:lang w:val="en-US"/>
        </w:rPr>
        <w:t xml:space="preserve"> </w:t>
      </w:r>
      <w:r w:rsidRPr="00B64AB7">
        <w:rPr>
          <w:rFonts w:ascii="Times New Roman" w:hAnsi="Times New Roman" w:cs="Times New Roman"/>
          <w:sz w:val="24"/>
          <w:szCs w:val="24"/>
          <w:lang w:val="en-US"/>
        </w:rPr>
        <w:t xml:space="preserve"> </w:t>
      </w:r>
    </w:p>
    <w:p w:rsidR="000D7BEF" w:rsidRPr="00B64AB7" w:rsidRDefault="000D7BEF" w:rsidP="00B64AB7">
      <w:pPr>
        <w:spacing w:after="0"/>
        <w:ind w:firstLine="709"/>
        <w:contextualSpacing/>
        <w:jc w:val="both"/>
        <w:rPr>
          <w:rFonts w:ascii="Times New Roman" w:hAnsi="Times New Roman" w:cs="Times New Roman"/>
          <w:sz w:val="24"/>
          <w:szCs w:val="24"/>
          <w:lang w:val="en-US"/>
        </w:rPr>
      </w:pPr>
    </w:p>
    <w:sectPr w:rsidR="000D7BEF" w:rsidRPr="00B64A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2A"/>
    <w:rsid w:val="000D7BEF"/>
    <w:rsid w:val="002A2731"/>
    <w:rsid w:val="003B3B66"/>
    <w:rsid w:val="00A5742A"/>
    <w:rsid w:val="00B64AB7"/>
    <w:rsid w:val="00BE4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BF87"/>
  <w15:chartTrackingRefBased/>
  <w15:docId w15:val="{77411EBA-5202-48A7-A97E-6F6F1ED1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4AB7"/>
    <w:rPr>
      <w:color w:val="0563C1" w:themeColor="hyperlink"/>
      <w:u w:val="single"/>
    </w:rPr>
  </w:style>
  <w:style w:type="character" w:styleId="a4">
    <w:name w:val="Unresolved Mention"/>
    <w:basedOn w:val="a0"/>
    <w:uiPriority w:val="99"/>
    <w:semiHidden/>
    <w:unhideWhenUsed/>
    <w:rsid w:val="00B64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x.uz/ru/docs/5622798" TargetMode="External"/><Relationship Id="rId13" Type="http://schemas.openxmlformats.org/officeDocument/2006/relationships/hyperlink" Target="https://lex.uz/ru/docs/-6102466" TargetMode="External"/><Relationship Id="rId18" Type="http://schemas.openxmlformats.org/officeDocument/2006/relationships/hyperlink" Target="https://lex.uz/docs/5044745" TargetMode="External"/><Relationship Id="rId3" Type="http://schemas.openxmlformats.org/officeDocument/2006/relationships/webSettings" Target="webSettings.xml"/><Relationship Id="rId21" Type="http://schemas.openxmlformats.org/officeDocument/2006/relationships/hyperlink" Target="https://uzswlu.uz/ru/nogironligi-mavjud-talabalarga-psixologik-va-moddiy-yordam-berish-tartiblari" TargetMode="External"/><Relationship Id="rId7" Type="http://schemas.openxmlformats.org/officeDocument/2006/relationships/hyperlink" Target="https://lex.uz/ru/docs/4545887" TargetMode="External"/><Relationship Id="rId12" Type="http://schemas.openxmlformats.org/officeDocument/2006/relationships/hyperlink" Target="https://lex.uz/docs/-6102462" TargetMode="External"/><Relationship Id="rId17" Type="http://schemas.openxmlformats.org/officeDocument/2006/relationships/hyperlink" Target="https://lex.uz/docs/-4966477" TargetMode="External"/><Relationship Id="rId2" Type="http://schemas.openxmlformats.org/officeDocument/2006/relationships/settings" Target="settings.xml"/><Relationship Id="rId16" Type="http://schemas.openxmlformats.org/officeDocument/2006/relationships/hyperlink" Target="https://lex.uz/docs/-4545884" TargetMode="External"/><Relationship Id="rId20" Type="http://schemas.openxmlformats.org/officeDocument/2006/relationships/hyperlink" Target="https://uzswlu.uz/ru/birinchi-va-ikkinchi-guruh-nogironlari-talabalarni-oquv-yili-davomida-talabalar-turar-joyi-uchun-tolovdan-ozod-qilish-tartibi" TargetMode="External"/><Relationship Id="rId1" Type="http://schemas.openxmlformats.org/officeDocument/2006/relationships/styles" Target="styles.xml"/><Relationship Id="rId6" Type="http://schemas.openxmlformats.org/officeDocument/2006/relationships/hyperlink" Target="https://uzswlu.uz/ru/talabalarni-yotoqxona-bilan-taminlash-tartibi-va-hujjatlari" TargetMode="External"/><Relationship Id="rId11" Type="http://schemas.openxmlformats.org/officeDocument/2006/relationships/hyperlink" Target="https://uzswlu.uz/ru/darsdan-tashqari-ishlar-tashkil-etilish-tartibi-va-turlari" TargetMode="External"/><Relationship Id="rId5" Type="http://schemas.openxmlformats.org/officeDocument/2006/relationships/hyperlink" Target="https://www.uzswlu.uz/en/department-of-spirituality-and-enlightenment" TargetMode="External"/><Relationship Id="rId15" Type="http://schemas.openxmlformats.org/officeDocument/2006/relationships/hyperlink" Target="https://t.me/yoshlarakademiyasi_uzdjtu" TargetMode="External"/><Relationship Id="rId23" Type="http://schemas.openxmlformats.org/officeDocument/2006/relationships/theme" Target="theme/theme1.xml"/><Relationship Id="rId10" Type="http://schemas.openxmlformats.org/officeDocument/2006/relationships/hyperlink" Target="https://uzswlu.uz/ru/darsdan-tashqari-ishlar-tashkil-etilish-tartibi-va-turlari" TargetMode="External"/><Relationship Id="rId19" Type="http://schemas.openxmlformats.org/officeDocument/2006/relationships/hyperlink" Target="https://uzswlu.uz/ru/nogironligi-mavjud-talabalarga-psixologik-va-moddiy-yordam-berish-tartiblari" TargetMode="External"/><Relationship Id="rId4" Type="http://schemas.openxmlformats.org/officeDocument/2006/relationships/hyperlink" Target="https://www.uzswlu.uz/en/department-of-spirituality-and-enlightenment" TargetMode="External"/><Relationship Id="rId9" Type="http://schemas.openxmlformats.org/officeDocument/2006/relationships/hyperlink" Target="https://uzswlu.uz/ru/tyutorlik-xizmati-korsatish-tartibi-va-tavsifi" TargetMode="External"/><Relationship Id="rId14" Type="http://schemas.openxmlformats.org/officeDocument/2006/relationships/hyperlink" Target="https://lex.uz/docs/-537753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2607</Words>
  <Characters>14863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2025-05-15T13:37:00Z</dcterms:created>
  <dcterms:modified xsi:type="dcterms:W3CDTF">2025-05-15T13:46:00Z</dcterms:modified>
</cp:coreProperties>
</file>