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31" w:rsidRPr="009E6031" w:rsidRDefault="009E6031" w:rsidP="009E6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031">
        <w:rPr>
          <w:rFonts w:ascii="Times New Roman" w:hAnsi="Times New Roman" w:cs="Times New Roman"/>
          <w:b/>
          <w:sz w:val="24"/>
          <w:szCs w:val="24"/>
        </w:rPr>
        <w:t>Instructor Feedback – Independent Work Assessment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92"/>
        <w:gridCol w:w="2443"/>
        <w:gridCol w:w="6021"/>
      </w:tblGrid>
      <w:tr w:rsidR="009E6031" w:rsidTr="009E6031">
        <w:tc>
          <w:tcPr>
            <w:tcW w:w="392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Course:</w:t>
            </w:r>
          </w:p>
        </w:tc>
        <w:tc>
          <w:tcPr>
            <w:tcW w:w="6021" w:type="dxa"/>
          </w:tcPr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Developing Intercultural Communication Competence</w:t>
            </w:r>
          </w:p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31" w:rsidTr="009E6031">
        <w:tc>
          <w:tcPr>
            <w:tcW w:w="392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Group:</w:t>
            </w:r>
          </w:p>
        </w:tc>
        <w:tc>
          <w:tcPr>
            <w:tcW w:w="6021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</w:tr>
      <w:tr w:rsidR="009E6031" w:rsidTr="009E6031">
        <w:tc>
          <w:tcPr>
            <w:tcW w:w="392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Student:</w:t>
            </w:r>
          </w:p>
        </w:tc>
        <w:tc>
          <w:tcPr>
            <w:tcW w:w="6021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Alimjonova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Nargiza</w:t>
            </w:r>
            <w:proofErr w:type="spellEnd"/>
          </w:p>
        </w:tc>
      </w:tr>
      <w:tr w:rsidR="009E6031" w:rsidTr="009E6031">
        <w:tc>
          <w:tcPr>
            <w:tcW w:w="392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6021" w:type="dxa"/>
          </w:tcPr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Raykhona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Gulomova</w:t>
            </w:r>
            <w:proofErr w:type="spellEnd"/>
          </w:p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31" w:rsidTr="009E6031">
        <w:tc>
          <w:tcPr>
            <w:tcW w:w="392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021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9E6031" w:rsidTr="009E6031">
        <w:tc>
          <w:tcPr>
            <w:tcW w:w="392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Assignment:</w:t>
            </w:r>
          </w:p>
        </w:tc>
        <w:tc>
          <w:tcPr>
            <w:tcW w:w="6021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Independent work</w:t>
            </w:r>
          </w:p>
        </w:tc>
      </w:tr>
      <w:tr w:rsidR="009E6031" w:rsidTr="009E6031">
        <w:tc>
          <w:tcPr>
            <w:tcW w:w="392" w:type="dxa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4" w:type="dxa"/>
            <w:gridSpan w:val="2"/>
          </w:tcPr>
          <w:p w:rsid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Extra-Linguistic Issues in Cross-Cultural Communication</w:t>
            </w:r>
          </w:p>
        </w:tc>
      </w:tr>
      <w:tr w:rsid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sz w:val="24"/>
                <w:szCs w:val="24"/>
              </w:rPr>
              <w:t>Overall Evaluation</w:t>
            </w:r>
          </w:p>
        </w:tc>
      </w:tr>
      <w:tr w:rsid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Alimjonova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Nargiza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has presented a comprehensive and well-organized independent study exploring the extra-linguistic dimensions of cross-cultural communication. Her project demonstrates an in-depth understanding of how cultural values, traditions, taboos, food customs, and communication styles differ across English-speaking countries and Uzbekistan. The material is rich in cultural insight and reflects clear engagement with independent research and conceptual development, aligning well with the pedagogical goals of the course.</w:t>
            </w:r>
          </w:p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sz w:val="24"/>
                <w:szCs w:val="24"/>
              </w:rPr>
              <w:t>Strengths</w:t>
            </w:r>
          </w:p>
        </w:tc>
      </w:tr>
      <w:tr w:rsid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- Content Richness: Covers a wide spectrum of cultural practices and effectively compares them to Uzbek norms.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Analytical Depth: Provides structured and thoughtful comparisons.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Structure &amp; Cohesion: Logically organized with a clear format.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Language and Style: Clear and mostly academic tone with illustrative examples.</w:t>
            </w:r>
          </w:p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b/>
                <w:sz w:val="24"/>
                <w:szCs w:val="24"/>
              </w:rPr>
              <w:t>Areas for Improvement</w:t>
            </w:r>
          </w:p>
        </w:tc>
      </w:tr>
      <w:tr w:rsid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- Theoretical Integration: Lacks explicit application of Anderson’s, Hofstede’s, and RADAR models.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Referencing Style: Needs clearer in-text citations and consistent referencing.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Critical Reflection: Could benefit from more personal or self-reflective commentary.</w:t>
            </w:r>
          </w:p>
          <w:p w:rsidR="009E6031" w:rsidRPr="009E6031" w:rsidRDefault="009E6031" w:rsidP="009E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031" w:rsidRPr="009E6031" w:rsidTr="009E6031">
        <w:tc>
          <w:tcPr>
            <w:tcW w:w="8856" w:type="dxa"/>
            <w:gridSpan w:val="3"/>
          </w:tcPr>
          <w:p w:rsidR="009E6031" w:rsidRPr="009E6031" w:rsidRDefault="009E6031" w:rsidP="0007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Assessment Criteria Overview</w:t>
            </w:r>
          </w:p>
        </w:tc>
      </w:tr>
      <w:tr w:rsidR="009E6031" w:rsidRP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Criterion                                              | Rating             | Comments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Completion of Assigned Tasks           | Excellent         | Covered all cultural domains thoroughly.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Use of Academic Sources                    | Good               | Informative references included, but minimal engagement with assigned theoretical readings.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Integration of Hofstede/Anderson/RADAR | Satisfactory       | Lacking. Theoretical frameworks not explicitly applied.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Cultural Comparison &amp; Insight          | Excellent          | Strong comparative discussion between English-speaking cultures and Uzbek norms.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Critical and Reflective Thinking       | Good               | Displays good cultural awareness, but needs more personal reflection or theoretical depth.</w:t>
            </w:r>
          </w:p>
          <w:p w:rsidR="009E6031" w:rsidRPr="009E6031" w:rsidRDefault="009E6031" w:rsidP="0007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31" w:rsidRPr="009E6031" w:rsidTr="009E6031">
        <w:tc>
          <w:tcPr>
            <w:tcW w:w="8856" w:type="dxa"/>
            <w:gridSpan w:val="3"/>
          </w:tcPr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Alimjonova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Nargiza</w:t>
            </w:r>
            <w:proofErr w:type="spellEnd"/>
            <w:r w:rsidRPr="009E6031">
              <w:rPr>
                <w:rFonts w:ascii="Times New Roman" w:hAnsi="Times New Roman" w:cs="Times New Roman"/>
                <w:sz w:val="24"/>
                <w:szCs w:val="24"/>
              </w:rPr>
              <w:t xml:space="preserve"> has shown admirable effort and cultural insight in this independent 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research. To further align with the academic expectations of high-tier universities, she is encouraged to: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Incorporate conceptual models more explicitly in future work.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Connect theory to practice.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- Use structured academic referencing throughout the document.</w:t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6031">
              <w:rPr>
                <w:rFonts w:ascii="Times New Roman" w:hAnsi="Times New Roman" w:cs="Times New Roman"/>
                <w:sz w:val="24"/>
                <w:szCs w:val="24"/>
              </w:rPr>
              <w:br/>
              <w:t>Despite the limited theoretical application, this is a strong piece of cultural research that demonstrates a solid foundation in intercultural competence and global awareness.</w:t>
            </w:r>
          </w:p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31">
              <w:rPr>
                <w:rFonts w:ascii="Times New Roman" w:hAnsi="Times New Roman" w:cs="Times New Roman"/>
                <w:sz w:val="24"/>
                <w:szCs w:val="24"/>
              </w:rPr>
              <w:t>Final Grade: Good to Excellent</w:t>
            </w:r>
          </w:p>
          <w:p w:rsidR="009E6031" w:rsidRPr="009E6031" w:rsidRDefault="009E6031" w:rsidP="009E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031" w:rsidRPr="009E6031" w:rsidRDefault="009E6031">
      <w:pPr>
        <w:rPr>
          <w:rFonts w:ascii="Times New Roman" w:hAnsi="Times New Roman" w:cs="Times New Roman"/>
          <w:sz w:val="24"/>
          <w:szCs w:val="24"/>
        </w:rPr>
      </w:pPr>
    </w:p>
    <w:sectPr w:rsidR="009E6031" w:rsidRPr="009E6031" w:rsidSect="009E6031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E6031"/>
    <w:rsid w:val="00AA1D8D"/>
    <w:rsid w:val="00B47730"/>
    <w:rsid w:val="00CB0664"/>
    <w:rsid w:val="00ED44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67AD6"/>
  <w14:defaultImageDpi w14:val="300"/>
  <w15:docId w15:val="{2F27A4FA-FFA9-413C-9F10-3CEDCF69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DC684-B0D8-44A0-BE41-3BD2E19E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adlan_xan@mail.ru</cp:lastModifiedBy>
  <cp:revision>2</cp:revision>
  <dcterms:created xsi:type="dcterms:W3CDTF">2013-12-23T23:15:00Z</dcterms:created>
  <dcterms:modified xsi:type="dcterms:W3CDTF">2025-05-24T08:24:00Z</dcterms:modified>
  <cp:category/>
</cp:coreProperties>
</file>