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EB523" w14:textId="5B8F706B" w:rsidR="00035769" w:rsidRPr="002021AA" w:rsidRDefault="00035769" w:rsidP="002021AA">
      <w:pPr>
        <w:spacing w:before="100" w:beforeAutospacing="1" w:after="100" w:afterAutospacing="1" w:line="240" w:lineRule="auto"/>
        <w:jc w:val="center"/>
        <w:rPr>
          <w:rFonts w:ascii="Times New Roman" w:eastAsia="Times New Roman" w:hAnsi="Times New Roman" w:cs="Times New Roman"/>
          <w:b/>
          <w:bCs/>
          <w:sz w:val="28"/>
          <w:szCs w:val="28"/>
        </w:rPr>
      </w:pPr>
      <w:r w:rsidRPr="002021AA">
        <w:rPr>
          <w:rFonts w:ascii="Times New Roman" w:eastAsia="Times New Roman" w:hAnsi="Times New Roman" w:cs="Times New Roman"/>
          <w:b/>
          <w:bCs/>
          <w:sz w:val="28"/>
          <w:szCs w:val="28"/>
        </w:rPr>
        <w:t>“</w:t>
      </w:r>
      <w:r w:rsidR="00FC27A7" w:rsidRPr="002021AA">
        <w:rPr>
          <w:rFonts w:ascii="Times New Roman" w:eastAsia="Times New Roman" w:hAnsi="Times New Roman" w:cs="Times New Roman"/>
          <w:b/>
          <w:bCs/>
          <w:sz w:val="28"/>
          <w:szCs w:val="28"/>
        </w:rPr>
        <w:t xml:space="preserve">On </w:t>
      </w:r>
      <w:r w:rsidRPr="002021AA">
        <w:rPr>
          <w:rFonts w:ascii="Times New Roman" w:eastAsia="Times New Roman" w:hAnsi="Times New Roman" w:cs="Times New Roman"/>
          <w:b/>
          <w:bCs/>
          <w:sz w:val="28"/>
          <w:szCs w:val="28"/>
        </w:rPr>
        <w:t xml:space="preserve">Measures for </w:t>
      </w:r>
      <w:r w:rsidR="00FC27A7" w:rsidRPr="002021AA">
        <w:rPr>
          <w:rFonts w:ascii="Times New Roman" w:eastAsia="Times New Roman" w:hAnsi="Times New Roman" w:cs="Times New Roman"/>
          <w:b/>
          <w:bCs/>
          <w:sz w:val="28"/>
          <w:szCs w:val="28"/>
        </w:rPr>
        <w:t xml:space="preserve">the </w:t>
      </w:r>
      <w:r w:rsidRPr="002021AA">
        <w:rPr>
          <w:rFonts w:ascii="Times New Roman" w:eastAsia="Times New Roman" w:hAnsi="Times New Roman" w:cs="Times New Roman"/>
          <w:b/>
          <w:bCs/>
          <w:sz w:val="28"/>
          <w:szCs w:val="28"/>
        </w:rPr>
        <w:t>Further Improvement of the Postgraduate Education System” (Resolution No. 304 of May 22, 2017, by the Cabinet of Ministers of the Republic of Uzbekistan)</w:t>
      </w:r>
    </w:p>
    <w:p w14:paraId="637A14D1" w14:textId="175E6BD1" w:rsidR="00BB788A" w:rsidRP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 xml:space="preserve">The document outlines a comprehensive reform of the postgraduate education system in Uzbekistan, aligning it with the Presidential Decree No. </w:t>
      </w:r>
      <w:r w:rsidR="008D10C4">
        <w:rPr>
          <w:rFonts w:ascii="Times New Roman" w:eastAsia="Times New Roman" w:hAnsi="Times New Roman" w:cs="Times New Roman"/>
          <w:sz w:val="28"/>
          <w:szCs w:val="28"/>
        </w:rPr>
        <w:t>DP</w:t>
      </w:r>
      <w:r w:rsidRPr="00BB788A">
        <w:rPr>
          <w:rFonts w:ascii="Times New Roman" w:eastAsia="Times New Roman" w:hAnsi="Times New Roman" w:cs="Times New Roman"/>
          <w:sz w:val="28"/>
          <w:szCs w:val="28"/>
        </w:rPr>
        <w:t>-4958 dated February 16, 2017. The primary objective is to modernize and enhance the quality of training for highly qualified academic and scientific-pedagogical personnel.</w:t>
      </w:r>
    </w:p>
    <w:p w14:paraId="5D7D8771" w14:textId="77777777" w:rsidR="00BB788A" w:rsidRP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The resolution establishes a legal and institutional framework for postgraduate education, introducing updated structures and clearer definitions. It specifies the organization and functioning of various forms of postgraduate study: base doctoral studies (PhD), doctoral studies (DSc), and independent research (for those pursuing either degree). An initial preparatory stage, termed “intern-researcher,” is also formalized as a gateway to structured doctoral education.</w:t>
      </w:r>
    </w:p>
    <w:p w14:paraId="33C1DB02" w14:textId="77777777" w:rsidR="00BB788A" w:rsidRP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A critical advancement within the reform is the approval of standardized documentation, including state-recognized diplomas for PhD and DSc degrees, as well as academic titles such as associate professor and senior researcher. Furthermore, the resolution ensures the synchronization of newly introduced procedures with existing normative-legal acts within one month of implementation.</w:t>
      </w:r>
    </w:p>
    <w:p w14:paraId="2EFBB737" w14:textId="77777777" w:rsidR="00BB788A" w:rsidRP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The document also introduces a centralized electronic system designed to streamline admissions and monitor the progress of postgraduate candidates, thereby promoting transparency and efficiency in administrative processes. The responsibility for overseeing adherence to the updated requirements is vested in the Higher Attestation Commission (OAK), in coordination with relevant ministries and departments.</w:t>
      </w:r>
    </w:p>
    <w:p w14:paraId="09B08A82" w14:textId="77777777" w:rsidR="00BB788A" w:rsidRP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Key elements of admission procedures include mandatory possession of a master’s degree (or equivalent) and field-specific alignment between prior qualifications and the intended research area. Additional exams are required in cases of interdisciplinary transitions. The resolution also addresses admission rules for foreign citizens, ensuring equality for stateless persons residing in Uzbekistan and allowing foreign investors and their families educational rights equivalent to local citizens.</w:t>
      </w:r>
    </w:p>
    <w:p w14:paraId="54BE4251" w14:textId="77777777" w:rsidR="00BB788A" w:rsidRP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Furthermore, academic supervision is emphasized as crucial for ensuring research quality. PhD candidates are assigned scientific advisors, while DSc aspirants may work with or without consultants. Regulations limit the number of mentees per advisor to maintain quality guidance, with exceptions granted based on past supervisory success or for foreign candidates.</w:t>
      </w:r>
    </w:p>
    <w:p w14:paraId="2202F3E5" w14:textId="77777777" w:rsidR="00BB788A" w:rsidRP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 xml:space="preserve">Finally, the resolution outlines the conditions and documentation necessary for establishing new postgraduate institutions under scientific or educational </w:t>
      </w:r>
      <w:r w:rsidRPr="00BB788A">
        <w:rPr>
          <w:rFonts w:ascii="Times New Roman" w:eastAsia="Times New Roman" w:hAnsi="Times New Roman" w:cs="Times New Roman"/>
          <w:sz w:val="28"/>
          <w:szCs w:val="28"/>
        </w:rPr>
        <w:lastRenderedPageBreak/>
        <w:t>organizations. Accreditation of these institutions is delegated to the State Inspectorate for Quality Control of Education, while the Ministry of Innovative Development coordinates strategic planning for training scientific personnel.</w:t>
      </w:r>
    </w:p>
    <w:p w14:paraId="66536331" w14:textId="44E68F02" w:rsidR="00BB788A" w:rsidRDefault="00BB788A" w:rsidP="002021AA">
      <w:pPr>
        <w:spacing w:after="0" w:line="240" w:lineRule="auto"/>
        <w:ind w:firstLine="851"/>
        <w:jc w:val="both"/>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In essence, this legislative act represents a significant step toward establishing a modern, transparent, and internationally competitive system of postgraduate education in Uzbekistan.</w:t>
      </w:r>
    </w:p>
    <w:p w14:paraId="5C091A3D" w14:textId="6440802F" w:rsidR="001A62BE" w:rsidRDefault="001A62BE" w:rsidP="002021AA">
      <w:pPr>
        <w:spacing w:after="0" w:line="240" w:lineRule="auto"/>
        <w:ind w:firstLine="851"/>
        <w:jc w:val="both"/>
        <w:rPr>
          <w:rFonts w:ascii="Times New Roman" w:eastAsia="Times New Roman" w:hAnsi="Times New Roman" w:cs="Times New Roman"/>
          <w:sz w:val="28"/>
          <w:szCs w:val="28"/>
        </w:rPr>
      </w:pPr>
    </w:p>
    <w:p w14:paraId="198265BD" w14:textId="3A85D542" w:rsidR="001A62BE" w:rsidRDefault="001A62BE" w:rsidP="002021AA">
      <w:pPr>
        <w:spacing w:after="0" w:line="240" w:lineRule="auto"/>
        <w:ind w:firstLine="851"/>
        <w:jc w:val="both"/>
        <w:rPr>
          <w:rFonts w:ascii="Times New Roman" w:eastAsia="Times New Roman" w:hAnsi="Times New Roman" w:cs="Times New Roman"/>
          <w:sz w:val="28"/>
          <w:szCs w:val="28"/>
        </w:rPr>
      </w:pPr>
    </w:p>
    <w:p w14:paraId="59C49020" w14:textId="266402EB" w:rsidR="00FC27A7" w:rsidRPr="00FC27A7" w:rsidRDefault="00FC27A7" w:rsidP="002021AA">
      <w:pPr>
        <w:spacing w:after="0" w:line="240" w:lineRule="auto"/>
        <w:jc w:val="center"/>
        <w:rPr>
          <w:rFonts w:ascii="Times New Roman" w:eastAsia="Times New Roman" w:hAnsi="Times New Roman" w:cs="Times New Roman"/>
          <w:caps/>
          <w:color w:val="000000" w:themeColor="text1"/>
          <w:sz w:val="28"/>
          <w:szCs w:val="28"/>
        </w:rPr>
      </w:pPr>
      <w:r w:rsidRPr="00FC27A7">
        <w:rPr>
          <w:rFonts w:ascii="Times New Roman" w:eastAsia="Times New Roman" w:hAnsi="Times New Roman" w:cs="Times New Roman"/>
          <w:caps/>
          <w:color w:val="000000" w:themeColor="text1"/>
          <w:sz w:val="28"/>
          <w:szCs w:val="28"/>
        </w:rPr>
        <w:t>Resolution</w:t>
      </w:r>
      <w:r>
        <w:rPr>
          <w:rFonts w:ascii="Times New Roman" w:eastAsia="Times New Roman" w:hAnsi="Times New Roman" w:cs="Times New Roman"/>
          <w:caps/>
          <w:color w:val="000000" w:themeColor="text1"/>
          <w:sz w:val="28"/>
          <w:szCs w:val="28"/>
        </w:rPr>
        <w:t xml:space="preserve">   </w:t>
      </w:r>
      <w:r w:rsidRPr="00FC27A7">
        <w:rPr>
          <w:rFonts w:ascii="Times New Roman" w:eastAsia="Times New Roman" w:hAnsi="Times New Roman" w:cs="Times New Roman"/>
          <w:caps/>
          <w:color w:val="000000" w:themeColor="text1"/>
          <w:sz w:val="28"/>
          <w:szCs w:val="28"/>
        </w:rPr>
        <w:t>of the Cabinet of Ministers of the Republic of Uzbekistan</w:t>
      </w:r>
    </w:p>
    <w:p w14:paraId="2C5DF63B" w14:textId="7A7E14D3" w:rsidR="00BB788A" w:rsidRPr="00FC27A7" w:rsidRDefault="00FC27A7" w:rsidP="002021AA">
      <w:pPr>
        <w:shd w:val="clear" w:color="auto" w:fill="E8E8FF"/>
        <w:spacing w:after="120" w:line="240" w:lineRule="auto"/>
        <w:jc w:val="center"/>
        <w:rPr>
          <w:rFonts w:ascii="Times New Roman" w:eastAsia="Times New Roman" w:hAnsi="Times New Roman" w:cs="Times New Roman"/>
          <w:b/>
          <w:bCs/>
          <w:caps/>
          <w:color w:val="000000" w:themeColor="text1"/>
          <w:sz w:val="28"/>
          <w:szCs w:val="28"/>
        </w:rPr>
      </w:pPr>
      <w:r w:rsidRPr="00FC27A7">
        <w:rPr>
          <w:rFonts w:ascii="Times New Roman" w:eastAsia="Times New Roman" w:hAnsi="Times New Roman" w:cs="Times New Roman"/>
          <w:b/>
          <w:bCs/>
          <w:caps/>
          <w:color w:val="000000" w:themeColor="text1"/>
          <w:sz w:val="28"/>
          <w:szCs w:val="28"/>
        </w:rPr>
        <w:t>On measures for the further improvement of the postgraduate education system</w:t>
      </w:r>
    </w:p>
    <w:p w14:paraId="2BBBF221"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Purpose of the Document:</w:t>
      </w:r>
    </w:p>
    <w:p w14:paraId="6444AB69"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Resolution No. 304 (May 22, 2017) aims to reform and enhance Uzbekistan’s postgraduate education system.</w:t>
      </w:r>
      <w:bookmarkStart w:id="0" w:name="_GoBack"/>
      <w:bookmarkEnd w:id="0"/>
    </w:p>
    <w:p w14:paraId="3970C9AA" w14:textId="1DBBC4D1"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 xml:space="preserve">Implements Presidential Decree No. </w:t>
      </w:r>
      <w:r w:rsidR="008D10C4">
        <w:rPr>
          <w:rFonts w:ascii="Times New Roman" w:eastAsia="Times New Roman" w:hAnsi="Times New Roman" w:cs="Times New Roman"/>
          <w:sz w:val="28"/>
          <w:szCs w:val="28"/>
        </w:rPr>
        <w:t>DP</w:t>
      </w:r>
      <w:r w:rsidRPr="00BB788A">
        <w:rPr>
          <w:rFonts w:ascii="Times New Roman" w:eastAsia="Times New Roman" w:hAnsi="Times New Roman" w:cs="Times New Roman"/>
          <w:sz w:val="28"/>
          <w:szCs w:val="28"/>
        </w:rPr>
        <w:t>-4958 (February 16, 2017).</w:t>
      </w:r>
    </w:p>
    <w:p w14:paraId="36F55587"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Structural Reforms:</w:t>
      </w:r>
    </w:p>
    <w:p w14:paraId="7CDEDC8E"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Introduces a standardized system for postgraduate education:</w:t>
      </w:r>
    </w:p>
    <w:p w14:paraId="0CC01C7D" w14:textId="77777777" w:rsidR="00BB788A" w:rsidRPr="00BB788A" w:rsidRDefault="00BB788A" w:rsidP="00BB788A">
      <w:pPr>
        <w:numPr>
          <w:ilvl w:val="2"/>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Base doctoral studies (PhD)</w:t>
      </w:r>
    </w:p>
    <w:p w14:paraId="4111A646" w14:textId="77777777" w:rsidR="00BB788A" w:rsidRPr="00BB788A" w:rsidRDefault="00BB788A" w:rsidP="00BB788A">
      <w:pPr>
        <w:numPr>
          <w:ilvl w:val="2"/>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Doctoral studies (DSc)</w:t>
      </w:r>
    </w:p>
    <w:p w14:paraId="5D24B47A" w14:textId="77777777" w:rsidR="00BB788A" w:rsidRPr="00BB788A" w:rsidRDefault="00BB788A" w:rsidP="00BB788A">
      <w:pPr>
        <w:numPr>
          <w:ilvl w:val="2"/>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Independent research</w:t>
      </w:r>
    </w:p>
    <w:p w14:paraId="642C9F7C" w14:textId="77777777" w:rsidR="00BB788A" w:rsidRPr="00BB788A" w:rsidRDefault="00BB788A" w:rsidP="00BB788A">
      <w:pPr>
        <w:numPr>
          <w:ilvl w:val="2"/>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Intern-researcher stage (preparatory phase)</w:t>
      </w:r>
    </w:p>
    <w:p w14:paraId="1EEF38DB"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Official Documentation:</w:t>
      </w:r>
    </w:p>
    <w:p w14:paraId="5A64F71C"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Approves standardized state diplomas and academic titles (e.g., PhD, DSc, associate professor, senior researcher).</w:t>
      </w:r>
    </w:p>
    <w:p w14:paraId="6E68C6EF"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Legal and Administrative Measures:</w:t>
      </w:r>
    </w:p>
    <w:p w14:paraId="44A4AFE4"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Mandates harmonization of existing regulations with the new system within one month.</w:t>
      </w:r>
    </w:p>
    <w:p w14:paraId="7CFC9B69"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Introduces a centralized electronic system for:</w:t>
      </w:r>
    </w:p>
    <w:p w14:paraId="01E30655" w14:textId="77777777" w:rsidR="00BB788A" w:rsidRPr="00BB788A" w:rsidRDefault="00BB788A" w:rsidP="00BB788A">
      <w:pPr>
        <w:numPr>
          <w:ilvl w:val="2"/>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Admissions</w:t>
      </w:r>
    </w:p>
    <w:p w14:paraId="7D768FAA" w14:textId="77777777" w:rsidR="00BB788A" w:rsidRPr="00BB788A" w:rsidRDefault="00BB788A" w:rsidP="00BB788A">
      <w:pPr>
        <w:numPr>
          <w:ilvl w:val="2"/>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Tracking research progress</w:t>
      </w:r>
    </w:p>
    <w:p w14:paraId="48727415"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Oversight and Regulation:</w:t>
      </w:r>
    </w:p>
    <w:p w14:paraId="69DC15D4"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The Higher Attestation Commission (OAK) is responsible for implementing and monitoring compliance.</w:t>
      </w:r>
    </w:p>
    <w:p w14:paraId="3B3E5BCE"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Coordination with relevant ministries and departments is required.</w:t>
      </w:r>
    </w:p>
    <w:p w14:paraId="6254B5FD"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Admission Requirements:</w:t>
      </w:r>
    </w:p>
    <w:p w14:paraId="66D6A80A"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Candidates must hold a master’s degree or equivalent.</w:t>
      </w:r>
    </w:p>
    <w:p w14:paraId="53F96E82"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Fields of prior education must align with the intended research area.</w:t>
      </w:r>
    </w:p>
    <w:p w14:paraId="23115A21"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Additional exams are required for interdisciplinary applicants.</w:t>
      </w:r>
    </w:p>
    <w:p w14:paraId="6BBB62DA"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lastRenderedPageBreak/>
        <w:t>International Participation:</w:t>
      </w:r>
    </w:p>
    <w:p w14:paraId="0ECC2E40"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Equal rights granted to stateless persons residing in Uzbekistan.</w:t>
      </w:r>
    </w:p>
    <w:p w14:paraId="4A16F3D6"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Foreign investors and their families have access to education on par with citizens.</w:t>
      </w:r>
    </w:p>
    <w:p w14:paraId="6D95477C"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Scientific Supervision:</w:t>
      </w:r>
    </w:p>
    <w:p w14:paraId="12E44BB9"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PhD candidates must have academic supervisors.</w:t>
      </w:r>
    </w:p>
    <w:p w14:paraId="5B39AC6E"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DSc candidates may optionally have consultants.</w:t>
      </w:r>
    </w:p>
    <w:p w14:paraId="4E98E8F4"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Limits imposed on the number of mentees per advisor to maintain supervision quality.</w:t>
      </w:r>
    </w:p>
    <w:p w14:paraId="5B2DAF2E"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Exceptions allowed for successful or international supervisors.</w:t>
      </w:r>
    </w:p>
    <w:p w14:paraId="02A6700D" w14:textId="77777777" w:rsidR="00BB788A" w:rsidRPr="00BB788A" w:rsidRDefault="00BB788A" w:rsidP="00BB788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b/>
          <w:bCs/>
          <w:sz w:val="28"/>
          <w:szCs w:val="28"/>
        </w:rPr>
        <w:t>Institutional Development:</w:t>
      </w:r>
    </w:p>
    <w:p w14:paraId="46254B42"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Defines procedures for establishing postgraduate institutions under scientific or educational bodies.</w:t>
      </w:r>
    </w:p>
    <w:p w14:paraId="1FC50716"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Accreditation managed by the State Inspectorate for Quality Control of Education.</w:t>
      </w:r>
    </w:p>
    <w:p w14:paraId="64AD94E2" w14:textId="77777777" w:rsidR="00BB788A" w:rsidRPr="00BB788A" w:rsidRDefault="00BB788A" w:rsidP="00BB788A">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BB788A">
        <w:rPr>
          <w:rFonts w:ascii="Times New Roman" w:eastAsia="Times New Roman" w:hAnsi="Times New Roman" w:cs="Times New Roman"/>
          <w:sz w:val="28"/>
          <w:szCs w:val="28"/>
        </w:rPr>
        <w:t>Ministry of Innovative Development oversees long-term planning for scientific personnel training.</w:t>
      </w:r>
    </w:p>
    <w:p w14:paraId="28114830" w14:textId="21EF0C2C" w:rsidR="00BB788A" w:rsidRPr="00BB788A" w:rsidRDefault="00BB788A" w:rsidP="00BB788A">
      <w:pPr>
        <w:spacing w:after="0" w:line="240" w:lineRule="auto"/>
        <w:rPr>
          <w:rFonts w:ascii="Times New Roman" w:eastAsia="Times New Roman" w:hAnsi="Times New Roman" w:cs="Times New Roman"/>
          <w:sz w:val="28"/>
          <w:szCs w:val="28"/>
        </w:rPr>
      </w:pPr>
    </w:p>
    <w:p w14:paraId="1EC103F4" w14:textId="77777777" w:rsidR="00C0305D" w:rsidRPr="00BB788A" w:rsidRDefault="00C0305D">
      <w:pPr>
        <w:rPr>
          <w:sz w:val="24"/>
          <w:szCs w:val="24"/>
        </w:rPr>
      </w:pPr>
    </w:p>
    <w:sectPr w:rsidR="00C0305D" w:rsidRPr="00BB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875A9"/>
    <w:multiLevelType w:val="multilevel"/>
    <w:tmpl w:val="51D24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5D"/>
    <w:rsid w:val="00035769"/>
    <w:rsid w:val="001A62BE"/>
    <w:rsid w:val="002021AA"/>
    <w:rsid w:val="002E58B6"/>
    <w:rsid w:val="008D10C4"/>
    <w:rsid w:val="00BB788A"/>
    <w:rsid w:val="00C0305D"/>
    <w:rsid w:val="00FC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B16CE"/>
  <w15:chartTrackingRefBased/>
  <w15:docId w15:val="{1A4AA537-592A-454E-A1FF-7233A031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verflow-hidden">
    <w:name w:val="overflow-hidden"/>
    <w:basedOn w:val="a0"/>
    <w:rsid w:val="00BB788A"/>
  </w:style>
  <w:style w:type="character" w:styleId="a3">
    <w:name w:val="Strong"/>
    <w:basedOn w:val="a0"/>
    <w:uiPriority w:val="22"/>
    <w:qFormat/>
    <w:rsid w:val="00BB7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28555">
      <w:bodyDiv w:val="1"/>
      <w:marLeft w:val="0"/>
      <w:marRight w:val="0"/>
      <w:marTop w:val="0"/>
      <w:marBottom w:val="0"/>
      <w:divBdr>
        <w:top w:val="none" w:sz="0" w:space="0" w:color="auto"/>
        <w:left w:val="none" w:sz="0" w:space="0" w:color="auto"/>
        <w:bottom w:val="none" w:sz="0" w:space="0" w:color="auto"/>
        <w:right w:val="none" w:sz="0" w:space="0" w:color="auto"/>
      </w:divBdr>
      <w:divsChild>
        <w:div w:id="1670789952">
          <w:marLeft w:val="0"/>
          <w:marRight w:val="0"/>
          <w:marTop w:val="240"/>
          <w:marBottom w:val="120"/>
          <w:divBdr>
            <w:top w:val="none" w:sz="0" w:space="0" w:color="auto"/>
            <w:left w:val="none" w:sz="0" w:space="0" w:color="auto"/>
            <w:bottom w:val="none" w:sz="0" w:space="0" w:color="auto"/>
            <w:right w:val="none" w:sz="0" w:space="0" w:color="auto"/>
          </w:divBdr>
        </w:div>
      </w:divsChild>
    </w:div>
    <w:div w:id="1377119870">
      <w:bodyDiv w:val="1"/>
      <w:marLeft w:val="0"/>
      <w:marRight w:val="0"/>
      <w:marTop w:val="0"/>
      <w:marBottom w:val="0"/>
      <w:divBdr>
        <w:top w:val="none" w:sz="0" w:space="0" w:color="auto"/>
        <w:left w:val="none" w:sz="0" w:space="0" w:color="auto"/>
        <w:bottom w:val="none" w:sz="0" w:space="0" w:color="auto"/>
        <w:right w:val="none" w:sz="0" w:space="0" w:color="auto"/>
      </w:divBdr>
      <w:divsChild>
        <w:div w:id="2024168863">
          <w:marLeft w:val="0"/>
          <w:marRight w:val="0"/>
          <w:marTop w:val="0"/>
          <w:marBottom w:val="0"/>
          <w:divBdr>
            <w:top w:val="none" w:sz="0" w:space="0" w:color="auto"/>
            <w:left w:val="none" w:sz="0" w:space="0" w:color="auto"/>
            <w:bottom w:val="none" w:sz="0" w:space="0" w:color="auto"/>
            <w:right w:val="none" w:sz="0" w:space="0" w:color="auto"/>
          </w:divBdr>
          <w:divsChild>
            <w:div w:id="58476615">
              <w:marLeft w:val="0"/>
              <w:marRight w:val="0"/>
              <w:marTop w:val="0"/>
              <w:marBottom w:val="0"/>
              <w:divBdr>
                <w:top w:val="none" w:sz="0" w:space="0" w:color="auto"/>
                <w:left w:val="none" w:sz="0" w:space="0" w:color="auto"/>
                <w:bottom w:val="none" w:sz="0" w:space="0" w:color="auto"/>
                <w:right w:val="none" w:sz="0" w:space="0" w:color="auto"/>
              </w:divBdr>
              <w:divsChild>
                <w:div w:id="1334189879">
                  <w:marLeft w:val="0"/>
                  <w:marRight w:val="0"/>
                  <w:marTop w:val="0"/>
                  <w:marBottom w:val="0"/>
                  <w:divBdr>
                    <w:top w:val="none" w:sz="0" w:space="0" w:color="auto"/>
                    <w:left w:val="none" w:sz="0" w:space="0" w:color="auto"/>
                    <w:bottom w:val="none" w:sz="0" w:space="0" w:color="auto"/>
                    <w:right w:val="none" w:sz="0" w:space="0" w:color="auto"/>
                  </w:divBdr>
                  <w:divsChild>
                    <w:div w:id="125516616">
                      <w:marLeft w:val="0"/>
                      <w:marRight w:val="0"/>
                      <w:marTop w:val="0"/>
                      <w:marBottom w:val="0"/>
                      <w:divBdr>
                        <w:top w:val="none" w:sz="0" w:space="0" w:color="auto"/>
                        <w:left w:val="none" w:sz="0" w:space="0" w:color="auto"/>
                        <w:bottom w:val="none" w:sz="0" w:space="0" w:color="auto"/>
                        <w:right w:val="none" w:sz="0" w:space="0" w:color="auto"/>
                      </w:divBdr>
                      <w:divsChild>
                        <w:div w:id="1013336581">
                          <w:marLeft w:val="0"/>
                          <w:marRight w:val="0"/>
                          <w:marTop w:val="0"/>
                          <w:marBottom w:val="0"/>
                          <w:divBdr>
                            <w:top w:val="none" w:sz="0" w:space="0" w:color="auto"/>
                            <w:left w:val="none" w:sz="0" w:space="0" w:color="auto"/>
                            <w:bottom w:val="none" w:sz="0" w:space="0" w:color="auto"/>
                            <w:right w:val="none" w:sz="0" w:space="0" w:color="auto"/>
                          </w:divBdr>
                          <w:divsChild>
                            <w:div w:id="1540045633">
                              <w:marLeft w:val="0"/>
                              <w:marRight w:val="0"/>
                              <w:marTop w:val="0"/>
                              <w:marBottom w:val="0"/>
                              <w:divBdr>
                                <w:top w:val="none" w:sz="0" w:space="0" w:color="auto"/>
                                <w:left w:val="none" w:sz="0" w:space="0" w:color="auto"/>
                                <w:bottom w:val="none" w:sz="0" w:space="0" w:color="auto"/>
                                <w:right w:val="none" w:sz="0" w:space="0" w:color="auto"/>
                              </w:divBdr>
                              <w:divsChild>
                                <w:div w:id="428500675">
                                  <w:marLeft w:val="0"/>
                                  <w:marRight w:val="0"/>
                                  <w:marTop w:val="0"/>
                                  <w:marBottom w:val="0"/>
                                  <w:divBdr>
                                    <w:top w:val="none" w:sz="0" w:space="0" w:color="auto"/>
                                    <w:left w:val="none" w:sz="0" w:space="0" w:color="auto"/>
                                    <w:bottom w:val="none" w:sz="0" w:space="0" w:color="auto"/>
                                    <w:right w:val="none" w:sz="0" w:space="0" w:color="auto"/>
                                  </w:divBdr>
                                  <w:divsChild>
                                    <w:div w:id="286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3199">
                          <w:marLeft w:val="0"/>
                          <w:marRight w:val="0"/>
                          <w:marTop w:val="0"/>
                          <w:marBottom w:val="0"/>
                          <w:divBdr>
                            <w:top w:val="none" w:sz="0" w:space="0" w:color="auto"/>
                            <w:left w:val="none" w:sz="0" w:space="0" w:color="auto"/>
                            <w:bottom w:val="none" w:sz="0" w:space="0" w:color="auto"/>
                            <w:right w:val="none" w:sz="0" w:space="0" w:color="auto"/>
                          </w:divBdr>
                          <w:divsChild>
                            <w:div w:id="299382917">
                              <w:marLeft w:val="0"/>
                              <w:marRight w:val="0"/>
                              <w:marTop w:val="0"/>
                              <w:marBottom w:val="0"/>
                              <w:divBdr>
                                <w:top w:val="none" w:sz="0" w:space="0" w:color="auto"/>
                                <w:left w:val="none" w:sz="0" w:space="0" w:color="auto"/>
                                <w:bottom w:val="none" w:sz="0" w:space="0" w:color="auto"/>
                                <w:right w:val="none" w:sz="0" w:space="0" w:color="auto"/>
                              </w:divBdr>
                              <w:divsChild>
                                <w:div w:id="13219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5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 Isra</dc:creator>
  <cp:keywords/>
  <dc:description/>
  <cp:lastModifiedBy>Dell</cp:lastModifiedBy>
  <cp:revision>55</cp:revision>
  <dcterms:created xsi:type="dcterms:W3CDTF">2025-05-17T04:56:00Z</dcterms:created>
  <dcterms:modified xsi:type="dcterms:W3CDTF">2025-05-26T14:54:00Z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c2e84d63-7812-4403-8211-b5ce8f99464f</vt:lpwstr>
  </property>
</Properties>
</file>